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27" w:rsidRDefault="00250238" w:rsidP="00250238">
      <w:pPr>
        <w:jc w:val="center"/>
      </w:pPr>
      <w:r>
        <w:t>Geometry Pacing Guide</w:t>
      </w:r>
    </w:p>
    <w:tbl>
      <w:tblPr>
        <w:tblStyle w:val="TableGrid"/>
        <w:tblW w:w="14490" w:type="dxa"/>
        <w:tblInd w:w="-522" w:type="dxa"/>
        <w:tblLook w:val="04A0"/>
      </w:tblPr>
      <w:tblGrid>
        <w:gridCol w:w="2250"/>
        <w:gridCol w:w="1350"/>
        <w:gridCol w:w="3060"/>
        <w:gridCol w:w="1620"/>
        <w:gridCol w:w="6210"/>
      </w:tblGrid>
      <w:tr w:rsidR="00C54A05" w:rsidTr="00BE102B">
        <w:tc>
          <w:tcPr>
            <w:tcW w:w="2250" w:type="dxa"/>
          </w:tcPr>
          <w:p w:rsidR="00250238" w:rsidRDefault="00250238" w:rsidP="00250238">
            <w:pPr>
              <w:jc w:val="center"/>
            </w:pPr>
            <w:r>
              <w:t>Unit of Study</w:t>
            </w:r>
          </w:p>
        </w:tc>
        <w:tc>
          <w:tcPr>
            <w:tcW w:w="1350" w:type="dxa"/>
          </w:tcPr>
          <w:p w:rsidR="00250238" w:rsidRDefault="00250238" w:rsidP="00250238">
            <w:pPr>
              <w:jc w:val="center"/>
            </w:pPr>
            <w:r>
              <w:t>Time Frame</w:t>
            </w:r>
          </w:p>
        </w:tc>
        <w:tc>
          <w:tcPr>
            <w:tcW w:w="3060" w:type="dxa"/>
          </w:tcPr>
          <w:p w:rsidR="00250238" w:rsidRDefault="00250238" w:rsidP="00250238">
            <w:pPr>
              <w:jc w:val="center"/>
            </w:pPr>
            <w:r>
              <w:t>Activities</w:t>
            </w:r>
          </w:p>
        </w:tc>
        <w:tc>
          <w:tcPr>
            <w:tcW w:w="1620" w:type="dxa"/>
          </w:tcPr>
          <w:p w:rsidR="00250238" w:rsidRDefault="00A46447" w:rsidP="00250238">
            <w:pPr>
              <w:jc w:val="center"/>
            </w:pPr>
            <w:r>
              <w:t xml:space="preserve">Formal </w:t>
            </w:r>
            <w:r w:rsidR="00250238">
              <w:t>Assessments</w:t>
            </w:r>
          </w:p>
        </w:tc>
        <w:tc>
          <w:tcPr>
            <w:tcW w:w="6210" w:type="dxa"/>
          </w:tcPr>
          <w:p w:rsidR="00250238" w:rsidRDefault="00250238" w:rsidP="00250238">
            <w:pPr>
              <w:jc w:val="center"/>
            </w:pPr>
            <w:r>
              <w:t>Standards</w:t>
            </w:r>
          </w:p>
        </w:tc>
      </w:tr>
      <w:tr w:rsidR="00C54A05" w:rsidTr="00BE102B">
        <w:tc>
          <w:tcPr>
            <w:tcW w:w="2250" w:type="dxa"/>
          </w:tcPr>
          <w:p w:rsidR="00250238" w:rsidRDefault="00250238" w:rsidP="00250238">
            <w:pPr>
              <w:jc w:val="center"/>
            </w:pPr>
            <w:r>
              <w:t>Unit 1:</w:t>
            </w:r>
          </w:p>
          <w:p w:rsidR="00250238" w:rsidRDefault="00250238" w:rsidP="00250238">
            <w:pPr>
              <w:jc w:val="center"/>
            </w:pPr>
            <w:r>
              <w:t>Foundations for Geometry</w:t>
            </w:r>
          </w:p>
          <w:p w:rsidR="00A46447" w:rsidRDefault="00A46447" w:rsidP="00A46447">
            <w:pPr>
              <w:pStyle w:val="ListParagraph"/>
              <w:numPr>
                <w:ilvl w:val="0"/>
                <w:numId w:val="4"/>
              </w:numPr>
            </w:pPr>
            <w:r>
              <w:t>1-1 Understanding Points, Lines, and Planes</w:t>
            </w:r>
          </w:p>
          <w:p w:rsidR="00A46447" w:rsidRDefault="00A46447" w:rsidP="00A46447">
            <w:pPr>
              <w:pStyle w:val="ListParagraph"/>
              <w:numPr>
                <w:ilvl w:val="0"/>
                <w:numId w:val="4"/>
              </w:numPr>
            </w:pPr>
            <w:r>
              <w:t>1-2 Measuring and Constructing Segments</w:t>
            </w:r>
          </w:p>
          <w:p w:rsidR="00A46447" w:rsidRDefault="00A46447" w:rsidP="00A46447">
            <w:pPr>
              <w:pStyle w:val="ListParagraph"/>
              <w:numPr>
                <w:ilvl w:val="0"/>
                <w:numId w:val="4"/>
              </w:numPr>
            </w:pPr>
            <w:r>
              <w:t>1-3 Measuring and Constructing Angles</w:t>
            </w:r>
          </w:p>
          <w:p w:rsidR="00A46447" w:rsidRDefault="00A46447" w:rsidP="00A46447">
            <w:pPr>
              <w:pStyle w:val="ListParagraph"/>
              <w:numPr>
                <w:ilvl w:val="0"/>
                <w:numId w:val="4"/>
              </w:numPr>
            </w:pPr>
            <w:r>
              <w:t>1-4 Pairs of Angles</w:t>
            </w:r>
          </w:p>
          <w:p w:rsidR="00A46447" w:rsidRDefault="00A46447" w:rsidP="00A46447">
            <w:pPr>
              <w:pStyle w:val="ListParagraph"/>
              <w:numPr>
                <w:ilvl w:val="0"/>
                <w:numId w:val="4"/>
              </w:numPr>
            </w:pPr>
            <w:r>
              <w:t>1-5 Using Formulas in Geometry</w:t>
            </w:r>
          </w:p>
          <w:p w:rsidR="00A46447" w:rsidRDefault="00A46447" w:rsidP="00A46447">
            <w:pPr>
              <w:pStyle w:val="ListParagraph"/>
              <w:numPr>
                <w:ilvl w:val="0"/>
                <w:numId w:val="4"/>
              </w:numPr>
            </w:pPr>
            <w:r>
              <w:t>1-5 Midpoint and Distance in the Coordinate Plane</w:t>
            </w:r>
          </w:p>
          <w:p w:rsidR="00A46447" w:rsidRDefault="00A46447" w:rsidP="00A46447">
            <w:pPr>
              <w:pStyle w:val="ListParagraph"/>
              <w:numPr>
                <w:ilvl w:val="0"/>
                <w:numId w:val="4"/>
              </w:numPr>
            </w:pPr>
            <w:r>
              <w:t>1-7 Transformations in the Coordinate Plane.</w:t>
            </w:r>
          </w:p>
          <w:p w:rsidR="00A46447" w:rsidRDefault="00A46447" w:rsidP="00A46447"/>
          <w:p w:rsidR="00A46447" w:rsidRDefault="00A46447" w:rsidP="00A46447"/>
        </w:tc>
        <w:tc>
          <w:tcPr>
            <w:tcW w:w="1350" w:type="dxa"/>
          </w:tcPr>
          <w:p w:rsidR="00250238" w:rsidRDefault="00712C80" w:rsidP="00250238">
            <w:pPr>
              <w:jc w:val="center"/>
            </w:pPr>
            <w:r>
              <w:t>Three weeks</w:t>
            </w:r>
            <w:r w:rsidR="002A52C5">
              <w:t xml:space="preserve"> – August to September</w:t>
            </w:r>
          </w:p>
          <w:p w:rsidR="002A52C5" w:rsidRDefault="002A52C5" w:rsidP="00250238">
            <w:pPr>
              <w:jc w:val="center"/>
            </w:pPr>
            <w:r>
              <w:t>(tentative schedule)</w:t>
            </w:r>
          </w:p>
        </w:tc>
        <w:tc>
          <w:tcPr>
            <w:tcW w:w="3060" w:type="dxa"/>
          </w:tcPr>
          <w:p w:rsidR="00EB44EC" w:rsidRDefault="00EB44EC" w:rsidP="00EB44EC">
            <w:pPr>
              <w:pStyle w:val="ListParagraph"/>
              <w:numPr>
                <w:ilvl w:val="0"/>
                <w:numId w:val="3"/>
              </w:numPr>
            </w:pPr>
            <w:r>
              <w:t>Lessons for Sections 1-1 – 1-</w:t>
            </w:r>
            <w:r w:rsidR="00A46447">
              <w:t>7</w:t>
            </w:r>
            <w:r>
              <w:t>.  These include Guided notes which are checked for completion at each assessment time through a binder check.</w:t>
            </w:r>
          </w:p>
          <w:p w:rsidR="00A46447" w:rsidRDefault="00A46447" w:rsidP="00EB44EC">
            <w:pPr>
              <w:pStyle w:val="ListParagraph"/>
              <w:numPr>
                <w:ilvl w:val="0"/>
                <w:numId w:val="3"/>
              </w:numPr>
            </w:pPr>
            <w:r>
              <w:t>Assignments for each lesson worth 10 points each.</w:t>
            </w:r>
          </w:p>
          <w:p w:rsidR="00A46447" w:rsidRDefault="00A46447" w:rsidP="00EB44EC">
            <w:pPr>
              <w:pStyle w:val="ListParagraph"/>
              <w:numPr>
                <w:ilvl w:val="0"/>
                <w:numId w:val="3"/>
              </w:numPr>
            </w:pPr>
            <w:r>
              <w:t>Review Packet for Quiz. (20 points – 10 points per day spent on it)</w:t>
            </w:r>
          </w:p>
          <w:p w:rsidR="00A46447" w:rsidRDefault="00A46447" w:rsidP="00EB44EC">
            <w:pPr>
              <w:pStyle w:val="ListParagraph"/>
              <w:numPr>
                <w:ilvl w:val="0"/>
                <w:numId w:val="3"/>
              </w:numPr>
            </w:pPr>
            <w:r>
              <w:t>Review Packet for Test (20 points – 10 per day spent on it)</w:t>
            </w:r>
          </w:p>
          <w:p w:rsidR="00A46447" w:rsidRDefault="00A46447" w:rsidP="00EB44EC">
            <w:pPr>
              <w:pStyle w:val="ListParagraph"/>
              <w:numPr>
                <w:ilvl w:val="0"/>
                <w:numId w:val="3"/>
              </w:numPr>
            </w:pPr>
            <w:r>
              <w:t>Binder checks – Students keep a binder with sections for notes, assignments, technology labs, quizzes and tests. (25 points each check – done at assessment times)</w:t>
            </w:r>
          </w:p>
          <w:p w:rsidR="009B48B5" w:rsidRDefault="009B48B5" w:rsidP="00EB44EC">
            <w:pPr>
              <w:pStyle w:val="ListParagraph"/>
              <w:numPr>
                <w:ilvl w:val="0"/>
                <w:numId w:val="3"/>
              </w:numPr>
            </w:pPr>
            <w:r>
              <w:t>Getting to know GeoGebra Tech Lab (15 points)</w:t>
            </w:r>
          </w:p>
        </w:tc>
        <w:tc>
          <w:tcPr>
            <w:tcW w:w="1620" w:type="dxa"/>
          </w:tcPr>
          <w:p w:rsidR="00250238" w:rsidRDefault="00250238" w:rsidP="00EB44EC">
            <w:pPr>
              <w:pStyle w:val="ListParagraph"/>
              <w:numPr>
                <w:ilvl w:val="0"/>
                <w:numId w:val="3"/>
              </w:numPr>
            </w:pPr>
            <w:r>
              <w:t xml:space="preserve">Quiz </w:t>
            </w:r>
            <w:r w:rsidR="00EB44EC">
              <w:t xml:space="preserve"> over Euclidean and Construction Tools – Sections </w:t>
            </w:r>
            <w:r>
              <w:t>1-1 through 1-4</w:t>
            </w:r>
            <w:r w:rsidR="00EB44EC">
              <w:t xml:space="preserve"> (50 points)</w:t>
            </w:r>
          </w:p>
          <w:p w:rsidR="00250238" w:rsidRDefault="00250238" w:rsidP="00C54A05">
            <w:pPr>
              <w:pStyle w:val="ListParagraph"/>
              <w:numPr>
                <w:ilvl w:val="0"/>
                <w:numId w:val="3"/>
              </w:numPr>
            </w:pPr>
            <w:r>
              <w:t xml:space="preserve">Unit Test over </w:t>
            </w:r>
            <w:r w:rsidR="00EB44EC">
              <w:t>Euclidean and Construction Tools and Coordinate and Transformation tools</w:t>
            </w:r>
            <w:r w:rsidR="00C54A05">
              <w:t xml:space="preserve"> </w:t>
            </w:r>
            <w:r w:rsidR="00EB44EC">
              <w:t>(100 points)</w:t>
            </w:r>
          </w:p>
        </w:tc>
        <w:tc>
          <w:tcPr>
            <w:tcW w:w="6210" w:type="dxa"/>
          </w:tcPr>
          <w:p w:rsidR="00386D8A" w:rsidRDefault="00386D8A" w:rsidP="00386D8A">
            <w:pPr>
              <w:pStyle w:val="Default"/>
            </w:pPr>
          </w:p>
          <w:tbl>
            <w:tblPr>
              <w:tblW w:w="0" w:type="auto"/>
              <w:tblBorders>
                <w:top w:val="nil"/>
                <w:left w:val="nil"/>
                <w:bottom w:val="nil"/>
                <w:right w:val="nil"/>
              </w:tblBorders>
              <w:tblLook w:val="0000"/>
            </w:tblPr>
            <w:tblGrid>
              <w:gridCol w:w="1195"/>
              <w:gridCol w:w="4799"/>
            </w:tblGrid>
            <w:tr w:rsidR="00386D8A">
              <w:tblPrEx>
                <w:tblCellMar>
                  <w:top w:w="0" w:type="dxa"/>
                  <w:bottom w:w="0" w:type="dxa"/>
                </w:tblCellMar>
              </w:tblPrEx>
              <w:trPr>
                <w:trHeight w:val="225"/>
              </w:trPr>
              <w:tc>
                <w:tcPr>
                  <w:tcW w:w="0" w:type="auto"/>
                </w:tcPr>
                <w:p w:rsidR="00386D8A" w:rsidRDefault="00386D8A">
                  <w:pPr>
                    <w:pStyle w:val="Default"/>
                    <w:rPr>
                      <w:sz w:val="23"/>
                      <w:szCs w:val="23"/>
                    </w:rPr>
                  </w:pPr>
                  <w:r>
                    <w:rPr>
                      <w:b/>
                      <w:bCs/>
                      <w:sz w:val="23"/>
                      <w:szCs w:val="23"/>
                    </w:rPr>
                    <w:t xml:space="preserve">Domain </w:t>
                  </w:r>
                </w:p>
              </w:tc>
              <w:tc>
                <w:tcPr>
                  <w:tcW w:w="0" w:type="auto"/>
                </w:tcPr>
                <w:p w:rsidR="00386D8A" w:rsidRDefault="00386D8A">
                  <w:pPr>
                    <w:pStyle w:val="Default"/>
                    <w:rPr>
                      <w:sz w:val="23"/>
                      <w:szCs w:val="23"/>
                    </w:rPr>
                  </w:pPr>
                  <w:r>
                    <w:rPr>
                      <w:b/>
                      <w:bCs/>
                      <w:sz w:val="23"/>
                      <w:szCs w:val="23"/>
                    </w:rPr>
                    <w:t xml:space="preserve">Congruence </w:t>
                  </w:r>
                </w:p>
              </w:tc>
            </w:tr>
            <w:tr w:rsidR="00386D8A">
              <w:tblPrEx>
                <w:tblCellMar>
                  <w:top w:w="0" w:type="dxa"/>
                  <w:bottom w:w="0" w:type="dxa"/>
                </w:tblCellMar>
              </w:tblPrEx>
              <w:trPr>
                <w:trHeight w:val="207"/>
              </w:trPr>
              <w:tc>
                <w:tcPr>
                  <w:tcW w:w="0" w:type="auto"/>
                </w:tcPr>
                <w:p w:rsidR="00386D8A" w:rsidRDefault="00386D8A">
                  <w:pPr>
                    <w:pStyle w:val="Default"/>
                    <w:rPr>
                      <w:sz w:val="22"/>
                      <w:szCs w:val="22"/>
                    </w:rPr>
                  </w:pPr>
                  <w:r>
                    <w:rPr>
                      <w:b/>
                      <w:bCs/>
                      <w:i/>
                      <w:iCs/>
                      <w:sz w:val="22"/>
                      <w:szCs w:val="22"/>
                    </w:rPr>
                    <w:t xml:space="preserve">Cluster </w:t>
                  </w:r>
                </w:p>
              </w:tc>
              <w:tc>
                <w:tcPr>
                  <w:tcW w:w="0" w:type="auto"/>
                </w:tcPr>
                <w:p w:rsidR="00386D8A" w:rsidRDefault="00386D8A">
                  <w:pPr>
                    <w:pStyle w:val="Default"/>
                    <w:rPr>
                      <w:sz w:val="22"/>
                      <w:szCs w:val="22"/>
                    </w:rPr>
                  </w:pPr>
                  <w:r>
                    <w:rPr>
                      <w:b/>
                      <w:bCs/>
                      <w:i/>
                      <w:iCs/>
                      <w:sz w:val="22"/>
                      <w:szCs w:val="22"/>
                    </w:rPr>
                    <w:t xml:space="preserve">Experiment with transformations in the plane </w:t>
                  </w:r>
                </w:p>
              </w:tc>
            </w:tr>
            <w:tr w:rsidR="00386D8A">
              <w:tblPrEx>
                <w:tblCellMar>
                  <w:top w:w="0" w:type="dxa"/>
                  <w:bottom w:w="0" w:type="dxa"/>
                </w:tblCellMar>
              </w:tblPrEx>
              <w:trPr>
                <w:trHeight w:val="1983"/>
              </w:trPr>
              <w:tc>
                <w:tcPr>
                  <w:tcW w:w="0" w:type="auto"/>
                </w:tcPr>
                <w:p w:rsidR="00386D8A" w:rsidRDefault="00386D8A">
                  <w:pPr>
                    <w:pStyle w:val="Default"/>
                    <w:rPr>
                      <w:sz w:val="20"/>
                      <w:szCs w:val="20"/>
                    </w:rPr>
                  </w:pPr>
                  <w:r>
                    <w:rPr>
                      <w:b/>
                      <w:bCs/>
                      <w:sz w:val="20"/>
                      <w:szCs w:val="20"/>
                    </w:rPr>
                    <w:t xml:space="preserve">Standards </w:t>
                  </w:r>
                </w:p>
              </w:tc>
              <w:tc>
                <w:tcPr>
                  <w:tcW w:w="0" w:type="auto"/>
                </w:tcPr>
                <w:p w:rsidR="00386D8A" w:rsidRDefault="00386D8A" w:rsidP="00386D8A">
                  <w:pPr>
                    <w:pStyle w:val="Default"/>
                    <w:rPr>
                      <w:sz w:val="20"/>
                      <w:szCs w:val="20"/>
                    </w:rPr>
                  </w:pPr>
                  <w:r>
                    <w:rPr>
                      <w:sz w:val="20"/>
                      <w:szCs w:val="20"/>
                    </w:rPr>
                    <w:t xml:space="preserve">1. Know precise definitions of angle, circle, perpendicular line, parallel line, and line segment, based on the undefined notions of point, line, distance along a line, and distance around a circular arc. </w:t>
                  </w:r>
                </w:p>
                <w:p w:rsidR="00386D8A" w:rsidRDefault="00386D8A">
                  <w:pPr>
                    <w:pStyle w:val="Default"/>
                    <w:rPr>
                      <w:sz w:val="20"/>
                      <w:szCs w:val="20"/>
                    </w:rPr>
                  </w:pPr>
                  <w:r>
                    <w:rPr>
                      <w:sz w:val="20"/>
                      <w:szCs w:val="20"/>
                    </w:rPr>
                    <w:t xml:space="preserve">2. 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 </w:t>
                  </w:r>
                </w:p>
                <w:p w:rsidR="00386D8A" w:rsidRDefault="00386D8A">
                  <w:pPr>
                    <w:pStyle w:val="Default"/>
                    <w:rPr>
                      <w:sz w:val="20"/>
                      <w:szCs w:val="20"/>
                    </w:rPr>
                  </w:pPr>
                  <w:r>
                    <w:rPr>
                      <w:sz w:val="20"/>
                      <w:szCs w:val="20"/>
                    </w:rPr>
                    <w:t xml:space="preserve">3. Given a rectangle, parallelogram, trapezoid, or regular polygon, describe the rotations and reflections that carry it onto itself. </w:t>
                  </w:r>
                </w:p>
              </w:tc>
            </w:tr>
          </w:tbl>
          <w:p w:rsidR="00386D8A" w:rsidRDefault="00386D8A" w:rsidP="00386D8A">
            <w:pPr>
              <w:pStyle w:val="Default"/>
            </w:pPr>
          </w:p>
          <w:tbl>
            <w:tblPr>
              <w:tblW w:w="0" w:type="auto"/>
              <w:tblBorders>
                <w:top w:val="nil"/>
                <w:left w:val="nil"/>
                <w:bottom w:val="nil"/>
                <w:right w:val="nil"/>
              </w:tblBorders>
              <w:tblLook w:val="0000"/>
            </w:tblPr>
            <w:tblGrid>
              <w:gridCol w:w="5994"/>
            </w:tblGrid>
            <w:tr w:rsidR="00386D8A">
              <w:tblPrEx>
                <w:tblCellMar>
                  <w:top w:w="0" w:type="dxa"/>
                  <w:bottom w:w="0" w:type="dxa"/>
                </w:tblCellMar>
              </w:tblPrEx>
              <w:trPr>
                <w:trHeight w:val="642"/>
              </w:trPr>
              <w:tc>
                <w:tcPr>
                  <w:tcW w:w="0" w:type="auto"/>
                </w:tcPr>
                <w:p w:rsidR="00386D8A" w:rsidRDefault="00386D8A">
                  <w:pPr>
                    <w:pStyle w:val="Default"/>
                    <w:rPr>
                      <w:sz w:val="20"/>
                      <w:szCs w:val="20"/>
                    </w:rPr>
                  </w:pPr>
                  <w:r>
                    <w:rPr>
                      <w:sz w:val="20"/>
                      <w:szCs w:val="20"/>
                    </w:rPr>
                    <w:t xml:space="preserve">12. Make formal geometric constructions with a variety of tools and methods (compass and straightedge, string, reflective devices, paper folding, dynamic geometric software, etc.). </w:t>
                  </w:r>
                  <w:r>
                    <w:rPr>
                      <w:i/>
                      <w:iCs/>
                      <w:sz w:val="20"/>
                      <w:szCs w:val="20"/>
                    </w:rPr>
                    <w:t xml:space="preserve">Copying a segment; copying an angle; bisecting a segment; bisecting an angle </w:t>
                  </w:r>
                </w:p>
              </w:tc>
            </w:tr>
          </w:tbl>
          <w:p w:rsidR="00250238" w:rsidRDefault="00250238" w:rsidP="00250238">
            <w:pPr>
              <w:jc w:val="center"/>
            </w:pPr>
          </w:p>
        </w:tc>
      </w:tr>
      <w:tr w:rsidR="00C54A05" w:rsidTr="00BE102B">
        <w:tc>
          <w:tcPr>
            <w:tcW w:w="2250" w:type="dxa"/>
          </w:tcPr>
          <w:p w:rsidR="00250238" w:rsidRDefault="00250238" w:rsidP="00250238">
            <w:pPr>
              <w:jc w:val="center"/>
            </w:pPr>
            <w:r>
              <w:t>Unit 2:</w:t>
            </w:r>
          </w:p>
          <w:p w:rsidR="00250238" w:rsidRDefault="00250238" w:rsidP="00250238">
            <w:pPr>
              <w:jc w:val="center"/>
            </w:pPr>
            <w:r>
              <w:t>Geometric Reasoning</w:t>
            </w:r>
          </w:p>
          <w:p w:rsidR="00A46447" w:rsidRDefault="00A46447" w:rsidP="00A46447">
            <w:pPr>
              <w:pStyle w:val="ListParagraph"/>
              <w:numPr>
                <w:ilvl w:val="0"/>
                <w:numId w:val="5"/>
              </w:numPr>
            </w:pPr>
            <w:r>
              <w:t xml:space="preserve">2-1 Using Inductive Reasoning to </w:t>
            </w:r>
            <w:r>
              <w:lastRenderedPageBreak/>
              <w:t>make Conjectures</w:t>
            </w:r>
          </w:p>
          <w:p w:rsidR="00A46447" w:rsidRDefault="00A46447" w:rsidP="00A46447">
            <w:pPr>
              <w:pStyle w:val="ListParagraph"/>
              <w:numPr>
                <w:ilvl w:val="0"/>
                <w:numId w:val="5"/>
              </w:numPr>
            </w:pPr>
            <w:r>
              <w:t>2-2 Conditional Statements</w:t>
            </w:r>
          </w:p>
          <w:p w:rsidR="00A46447" w:rsidRDefault="00A46447" w:rsidP="00A46447">
            <w:pPr>
              <w:pStyle w:val="ListParagraph"/>
              <w:numPr>
                <w:ilvl w:val="0"/>
                <w:numId w:val="5"/>
              </w:numPr>
            </w:pPr>
            <w:r>
              <w:t>2-3 Using Deductive Reasoning to Verify Conjectures</w:t>
            </w:r>
          </w:p>
          <w:p w:rsidR="00A46447" w:rsidRDefault="00A46447" w:rsidP="00A46447">
            <w:pPr>
              <w:pStyle w:val="ListParagraph"/>
              <w:numPr>
                <w:ilvl w:val="0"/>
                <w:numId w:val="5"/>
              </w:numPr>
            </w:pPr>
            <w:r>
              <w:t>2-4 Biconditional Statements and Definitions</w:t>
            </w:r>
          </w:p>
          <w:p w:rsidR="00A46447" w:rsidRDefault="001F1AAC" w:rsidP="00A46447">
            <w:pPr>
              <w:pStyle w:val="ListParagraph"/>
              <w:numPr>
                <w:ilvl w:val="0"/>
                <w:numId w:val="5"/>
              </w:numPr>
            </w:pPr>
            <w:r>
              <w:t xml:space="preserve">2-5 </w:t>
            </w:r>
            <w:r w:rsidR="00A46447">
              <w:t>Algebraic Proof</w:t>
            </w:r>
          </w:p>
          <w:p w:rsidR="00A46447" w:rsidRDefault="001F1AAC" w:rsidP="00A46447">
            <w:pPr>
              <w:pStyle w:val="ListParagraph"/>
              <w:numPr>
                <w:ilvl w:val="0"/>
                <w:numId w:val="5"/>
              </w:numPr>
            </w:pPr>
            <w:r>
              <w:t xml:space="preserve">2-6 </w:t>
            </w:r>
            <w:r w:rsidR="00A46447">
              <w:t>Geometric Proof</w:t>
            </w:r>
          </w:p>
          <w:p w:rsidR="00A46447" w:rsidRDefault="001F1AAC" w:rsidP="00A46447">
            <w:pPr>
              <w:pStyle w:val="ListParagraph"/>
              <w:numPr>
                <w:ilvl w:val="0"/>
                <w:numId w:val="5"/>
              </w:numPr>
            </w:pPr>
            <w:r>
              <w:t xml:space="preserve">2-7 </w:t>
            </w:r>
            <w:r w:rsidR="00A46447">
              <w:t>Flowchart and Paragraph Proofs</w:t>
            </w:r>
          </w:p>
        </w:tc>
        <w:tc>
          <w:tcPr>
            <w:tcW w:w="1350" w:type="dxa"/>
          </w:tcPr>
          <w:p w:rsidR="00E963BD" w:rsidRDefault="00712C80" w:rsidP="00250238">
            <w:pPr>
              <w:jc w:val="center"/>
            </w:pPr>
            <w:r>
              <w:lastRenderedPageBreak/>
              <w:t>Three weeks</w:t>
            </w:r>
            <w:r w:rsidR="002A52C5">
              <w:t xml:space="preserve"> – September</w:t>
            </w:r>
          </w:p>
          <w:p w:rsidR="002A52C5" w:rsidRDefault="002A52C5" w:rsidP="00250238">
            <w:pPr>
              <w:jc w:val="center"/>
            </w:pPr>
            <w:r>
              <w:t>(tentative schedule)</w:t>
            </w:r>
          </w:p>
        </w:tc>
        <w:tc>
          <w:tcPr>
            <w:tcW w:w="3060" w:type="dxa"/>
          </w:tcPr>
          <w:p w:rsidR="001F1AAC" w:rsidRDefault="00B37A3A" w:rsidP="001F1AAC">
            <w:pPr>
              <w:pStyle w:val="ListParagraph"/>
              <w:numPr>
                <w:ilvl w:val="0"/>
                <w:numId w:val="3"/>
              </w:numPr>
            </w:pPr>
            <w:r>
              <w:t>Lessons for Sections 2-1 – 2-7</w:t>
            </w:r>
            <w:r w:rsidR="001F1AAC">
              <w:t xml:space="preserve">.  These include Guided notes which are checked for completion at each assessment time through a </w:t>
            </w:r>
            <w:r w:rsidR="001F1AAC">
              <w:lastRenderedPageBreak/>
              <w:t>binder check.</w:t>
            </w:r>
          </w:p>
          <w:p w:rsidR="001F1AAC" w:rsidRDefault="001F1AAC" w:rsidP="001F1AAC">
            <w:pPr>
              <w:pStyle w:val="ListParagraph"/>
              <w:numPr>
                <w:ilvl w:val="0"/>
                <w:numId w:val="3"/>
              </w:numPr>
            </w:pPr>
            <w:r>
              <w:t>Assignments for each lesson worth 10 points each.</w:t>
            </w:r>
          </w:p>
          <w:p w:rsidR="001F1AAC" w:rsidRDefault="001F1AAC" w:rsidP="001F1AAC">
            <w:pPr>
              <w:pStyle w:val="ListParagraph"/>
              <w:numPr>
                <w:ilvl w:val="0"/>
                <w:numId w:val="3"/>
              </w:numPr>
            </w:pPr>
            <w:r>
              <w:t>Review Packet for Quiz. (20 points – 10 points per day spent on it)</w:t>
            </w:r>
          </w:p>
          <w:p w:rsidR="001F1AAC" w:rsidRDefault="001F1AAC" w:rsidP="001F1AAC">
            <w:pPr>
              <w:pStyle w:val="ListParagraph"/>
              <w:numPr>
                <w:ilvl w:val="0"/>
                <w:numId w:val="3"/>
              </w:numPr>
            </w:pPr>
            <w:r>
              <w:t>Review Packet for Test (20 points – 10 per day spent on it)</w:t>
            </w:r>
          </w:p>
          <w:p w:rsidR="00EB44EC" w:rsidRDefault="001F1AAC" w:rsidP="001F1AAC">
            <w:pPr>
              <w:pStyle w:val="ListParagraph"/>
              <w:numPr>
                <w:ilvl w:val="0"/>
                <w:numId w:val="3"/>
              </w:numPr>
            </w:pPr>
            <w:r>
              <w:t>Binder checks – Students keep a binder with sections for notes, assignments, technology labs, quizzes and tests. (25 points each check – done at assessment times)</w:t>
            </w:r>
          </w:p>
        </w:tc>
        <w:tc>
          <w:tcPr>
            <w:tcW w:w="1620" w:type="dxa"/>
          </w:tcPr>
          <w:p w:rsidR="00250238" w:rsidRDefault="00EB44EC" w:rsidP="00EB44EC">
            <w:pPr>
              <w:pStyle w:val="ListParagraph"/>
              <w:numPr>
                <w:ilvl w:val="0"/>
                <w:numId w:val="1"/>
              </w:numPr>
            </w:pPr>
            <w:r>
              <w:lastRenderedPageBreak/>
              <w:t xml:space="preserve">Quiz over Inductive Reasoning – Sections 1-1 </w:t>
            </w:r>
            <w:r>
              <w:lastRenderedPageBreak/>
              <w:t xml:space="preserve">through 1-4 </w:t>
            </w:r>
          </w:p>
          <w:p w:rsidR="00EB44EC" w:rsidRDefault="00EB44EC" w:rsidP="00EB44EC">
            <w:pPr>
              <w:pStyle w:val="ListParagraph"/>
              <w:numPr>
                <w:ilvl w:val="0"/>
                <w:numId w:val="1"/>
              </w:numPr>
            </w:pPr>
            <w:r>
              <w:t>Unit Test over Inductive and Deductive Reasoning and Mathematical Proof</w:t>
            </w:r>
          </w:p>
        </w:tc>
        <w:tc>
          <w:tcPr>
            <w:tcW w:w="6210" w:type="dxa"/>
          </w:tcPr>
          <w:p w:rsidR="00386D8A" w:rsidRDefault="00386D8A" w:rsidP="00386D8A">
            <w:pPr>
              <w:pStyle w:val="Default"/>
            </w:pPr>
          </w:p>
          <w:tbl>
            <w:tblPr>
              <w:tblW w:w="0" w:type="auto"/>
              <w:tblBorders>
                <w:top w:val="nil"/>
                <w:left w:val="nil"/>
                <w:bottom w:val="nil"/>
                <w:right w:val="nil"/>
              </w:tblBorders>
              <w:tblLook w:val="0000"/>
            </w:tblPr>
            <w:tblGrid>
              <w:gridCol w:w="1128"/>
              <w:gridCol w:w="4866"/>
            </w:tblGrid>
            <w:tr w:rsidR="00386D8A">
              <w:tblPrEx>
                <w:tblCellMar>
                  <w:top w:w="0" w:type="dxa"/>
                  <w:bottom w:w="0" w:type="dxa"/>
                </w:tblCellMar>
              </w:tblPrEx>
              <w:trPr>
                <w:trHeight w:val="225"/>
              </w:trPr>
              <w:tc>
                <w:tcPr>
                  <w:tcW w:w="0" w:type="auto"/>
                </w:tcPr>
                <w:p w:rsidR="00386D8A" w:rsidRDefault="00386D8A">
                  <w:pPr>
                    <w:pStyle w:val="Default"/>
                    <w:rPr>
                      <w:sz w:val="23"/>
                      <w:szCs w:val="23"/>
                    </w:rPr>
                  </w:pPr>
                  <w:r>
                    <w:rPr>
                      <w:b/>
                      <w:bCs/>
                      <w:sz w:val="23"/>
                      <w:szCs w:val="23"/>
                    </w:rPr>
                    <w:t xml:space="preserve">Domain </w:t>
                  </w:r>
                </w:p>
              </w:tc>
              <w:tc>
                <w:tcPr>
                  <w:tcW w:w="0" w:type="auto"/>
                </w:tcPr>
                <w:p w:rsidR="00386D8A" w:rsidRDefault="00386D8A">
                  <w:pPr>
                    <w:pStyle w:val="Default"/>
                    <w:rPr>
                      <w:sz w:val="23"/>
                      <w:szCs w:val="23"/>
                    </w:rPr>
                  </w:pPr>
                  <w:r>
                    <w:rPr>
                      <w:b/>
                      <w:bCs/>
                      <w:sz w:val="23"/>
                      <w:szCs w:val="23"/>
                    </w:rPr>
                    <w:t xml:space="preserve">Congruence </w:t>
                  </w:r>
                </w:p>
              </w:tc>
            </w:tr>
            <w:tr w:rsidR="00386D8A">
              <w:tblPrEx>
                <w:tblCellMar>
                  <w:top w:w="0" w:type="dxa"/>
                  <w:bottom w:w="0" w:type="dxa"/>
                </w:tblCellMar>
              </w:tblPrEx>
              <w:trPr>
                <w:trHeight w:val="207"/>
              </w:trPr>
              <w:tc>
                <w:tcPr>
                  <w:tcW w:w="0" w:type="auto"/>
                </w:tcPr>
                <w:p w:rsidR="00386D8A" w:rsidRDefault="00386D8A">
                  <w:pPr>
                    <w:pStyle w:val="Default"/>
                    <w:rPr>
                      <w:sz w:val="22"/>
                      <w:szCs w:val="22"/>
                    </w:rPr>
                  </w:pPr>
                  <w:r>
                    <w:rPr>
                      <w:b/>
                      <w:bCs/>
                      <w:i/>
                      <w:iCs/>
                      <w:sz w:val="22"/>
                      <w:szCs w:val="22"/>
                    </w:rPr>
                    <w:t xml:space="preserve">Cluster </w:t>
                  </w:r>
                </w:p>
              </w:tc>
              <w:tc>
                <w:tcPr>
                  <w:tcW w:w="0" w:type="auto"/>
                </w:tcPr>
                <w:p w:rsidR="00386D8A" w:rsidRDefault="00386D8A">
                  <w:pPr>
                    <w:pStyle w:val="Default"/>
                    <w:rPr>
                      <w:sz w:val="22"/>
                      <w:szCs w:val="22"/>
                    </w:rPr>
                  </w:pPr>
                  <w:r>
                    <w:rPr>
                      <w:b/>
                      <w:bCs/>
                      <w:i/>
                      <w:iCs/>
                      <w:sz w:val="22"/>
                      <w:szCs w:val="22"/>
                    </w:rPr>
                    <w:t xml:space="preserve">Prove geometric theorems </w:t>
                  </w:r>
                </w:p>
              </w:tc>
            </w:tr>
            <w:tr w:rsidR="00386D8A">
              <w:tblPrEx>
                <w:tblCellMar>
                  <w:top w:w="0" w:type="dxa"/>
                  <w:bottom w:w="0" w:type="dxa"/>
                </w:tblCellMar>
              </w:tblPrEx>
              <w:trPr>
                <w:trHeight w:val="946"/>
              </w:trPr>
              <w:tc>
                <w:tcPr>
                  <w:tcW w:w="0" w:type="auto"/>
                </w:tcPr>
                <w:p w:rsidR="00386D8A" w:rsidRDefault="00386D8A">
                  <w:pPr>
                    <w:pStyle w:val="Default"/>
                    <w:rPr>
                      <w:sz w:val="20"/>
                      <w:szCs w:val="20"/>
                    </w:rPr>
                  </w:pPr>
                  <w:r>
                    <w:rPr>
                      <w:sz w:val="20"/>
                      <w:szCs w:val="20"/>
                    </w:rPr>
                    <w:lastRenderedPageBreak/>
                    <w:t xml:space="preserve">Standards </w:t>
                  </w:r>
                </w:p>
              </w:tc>
              <w:tc>
                <w:tcPr>
                  <w:tcW w:w="0" w:type="auto"/>
                </w:tcPr>
                <w:p w:rsidR="00386D8A" w:rsidRDefault="00386D8A">
                  <w:pPr>
                    <w:pStyle w:val="Default"/>
                    <w:rPr>
                      <w:sz w:val="20"/>
                      <w:szCs w:val="20"/>
                    </w:rPr>
                  </w:pPr>
                  <w:r>
                    <w:rPr>
                      <w:sz w:val="20"/>
                      <w:szCs w:val="20"/>
                    </w:rPr>
                    <w:t xml:space="preserve">9. Prove theorems about lines and angles. </w:t>
                  </w:r>
                  <w:r>
                    <w:rPr>
                      <w:i/>
                      <w:iCs/>
                      <w:sz w:val="20"/>
                      <w:szCs w:val="20"/>
                    </w:rPr>
                    <w:t xml:space="preserve">Theorems include: vertical angles are congruent; when a transversal crosses parallel lines, alternate interior angles are congruent and corresponding angles are congruent; points on a perpendicular bisector of a line segment are exactly those equidistant from the segment’s endpoints. </w:t>
                  </w:r>
                </w:p>
              </w:tc>
            </w:tr>
          </w:tbl>
          <w:p w:rsidR="00250238" w:rsidRDefault="00250238" w:rsidP="00250238">
            <w:pPr>
              <w:jc w:val="center"/>
            </w:pPr>
          </w:p>
        </w:tc>
      </w:tr>
      <w:tr w:rsidR="00C54A05" w:rsidTr="00BE102B">
        <w:tc>
          <w:tcPr>
            <w:tcW w:w="2250" w:type="dxa"/>
          </w:tcPr>
          <w:p w:rsidR="00250238" w:rsidRDefault="00B37A3A" w:rsidP="00250238">
            <w:pPr>
              <w:jc w:val="center"/>
            </w:pPr>
            <w:r>
              <w:lastRenderedPageBreak/>
              <w:t>Unit 3:</w:t>
            </w:r>
          </w:p>
          <w:p w:rsidR="00B37A3A" w:rsidRDefault="00B37A3A" w:rsidP="00250238">
            <w:pPr>
              <w:jc w:val="center"/>
            </w:pPr>
            <w:r>
              <w:t>Parallel and Perpendicular Lines</w:t>
            </w:r>
          </w:p>
          <w:p w:rsidR="00B37A3A" w:rsidRDefault="00B37A3A" w:rsidP="00B37A3A">
            <w:pPr>
              <w:pStyle w:val="ListParagraph"/>
              <w:numPr>
                <w:ilvl w:val="0"/>
                <w:numId w:val="6"/>
              </w:numPr>
            </w:pPr>
            <w:r>
              <w:t>3-1 Lines and Angles</w:t>
            </w:r>
          </w:p>
          <w:p w:rsidR="00B37A3A" w:rsidRDefault="00B37A3A" w:rsidP="00B37A3A">
            <w:pPr>
              <w:pStyle w:val="ListParagraph"/>
              <w:numPr>
                <w:ilvl w:val="0"/>
                <w:numId w:val="6"/>
              </w:numPr>
            </w:pPr>
            <w:r>
              <w:t>3-2 Angles Formed by Parallel Lines and Transversals</w:t>
            </w:r>
          </w:p>
          <w:p w:rsidR="00B37A3A" w:rsidRDefault="00B37A3A" w:rsidP="00B37A3A">
            <w:pPr>
              <w:pStyle w:val="ListParagraph"/>
              <w:numPr>
                <w:ilvl w:val="0"/>
                <w:numId w:val="6"/>
              </w:numPr>
            </w:pPr>
            <w:r>
              <w:t>3-3 Proving Lines Parallel</w:t>
            </w:r>
          </w:p>
          <w:p w:rsidR="00B37A3A" w:rsidRDefault="00B37A3A" w:rsidP="00B37A3A">
            <w:pPr>
              <w:pStyle w:val="ListParagraph"/>
              <w:numPr>
                <w:ilvl w:val="0"/>
                <w:numId w:val="6"/>
              </w:numPr>
            </w:pPr>
            <w:r>
              <w:t>3-4 Perpendicular Lines</w:t>
            </w:r>
          </w:p>
          <w:p w:rsidR="00B37A3A" w:rsidRDefault="00B37A3A" w:rsidP="00B37A3A">
            <w:pPr>
              <w:pStyle w:val="ListParagraph"/>
              <w:numPr>
                <w:ilvl w:val="0"/>
                <w:numId w:val="6"/>
              </w:numPr>
            </w:pPr>
            <w:r>
              <w:t>3-5 Slopes of Lines</w:t>
            </w:r>
          </w:p>
          <w:p w:rsidR="00B37A3A" w:rsidRDefault="00B37A3A" w:rsidP="00B37A3A">
            <w:pPr>
              <w:pStyle w:val="ListParagraph"/>
              <w:numPr>
                <w:ilvl w:val="0"/>
                <w:numId w:val="6"/>
              </w:numPr>
            </w:pPr>
            <w:r>
              <w:t>3-6 Lines in the Coordinate Plane</w:t>
            </w:r>
          </w:p>
        </w:tc>
        <w:tc>
          <w:tcPr>
            <w:tcW w:w="1350" w:type="dxa"/>
          </w:tcPr>
          <w:p w:rsidR="00E963BD" w:rsidRDefault="002A52C5" w:rsidP="00250238">
            <w:pPr>
              <w:jc w:val="center"/>
            </w:pPr>
            <w:r>
              <w:t>Three weeks October (tentative schedule)</w:t>
            </w:r>
          </w:p>
        </w:tc>
        <w:tc>
          <w:tcPr>
            <w:tcW w:w="3060" w:type="dxa"/>
          </w:tcPr>
          <w:p w:rsidR="00B37A3A" w:rsidRDefault="00B37A3A" w:rsidP="00B37A3A">
            <w:pPr>
              <w:pStyle w:val="ListParagraph"/>
              <w:numPr>
                <w:ilvl w:val="0"/>
                <w:numId w:val="3"/>
              </w:numPr>
              <w:spacing w:after="200" w:line="276" w:lineRule="auto"/>
            </w:pPr>
            <w:r>
              <w:t>Lessons for Sections 3-1 – 3-6.  These include Guided notes which are checked for completion at each assessment time through a binder check.</w:t>
            </w:r>
          </w:p>
          <w:p w:rsidR="00B37A3A" w:rsidRDefault="00B37A3A" w:rsidP="00B37A3A">
            <w:pPr>
              <w:pStyle w:val="ListParagraph"/>
              <w:numPr>
                <w:ilvl w:val="0"/>
                <w:numId w:val="3"/>
              </w:numPr>
              <w:spacing w:after="200" w:line="276" w:lineRule="auto"/>
            </w:pPr>
            <w:r>
              <w:t>Assignments for each lesson worth 10 points each.</w:t>
            </w:r>
          </w:p>
          <w:p w:rsidR="00B37A3A" w:rsidRDefault="00B37A3A" w:rsidP="00B37A3A">
            <w:pPr>
              <w:pStyle w:val="ListParagraph"/>
              <w:numPr>
                <w:ilvl w:val="0"/>
                <w:numId w:val="3"/>
              </w:numPr>
              <w:spacing w:after="200" w:line="276" w:lineRule="auto"/>
            </w:pPr>
            <w:r>
              <w:t>Review Packet for Quiz. (20 points – 10 points per day spent on it)</w:t>
            </w:r>
          </w:p>
          <w:p w:rsidR="00B37A3A" w:rsidRDefault="00B37A3A" w:rsidP="00B37A3A">
            <w:pPr>
              <w:pStyle w:val="ListParagraph"/>
              <w:numPr>
                <w:ilvl w:val="0"/>
                <w:numId w:val="3"/>
              </w:numPr>
              <w:spacing w:after="200" w:line="276" w:lineRule="auto"/>
            </w:pPr>
            <w:r>
              <w:t>Review Packet for Test (20 points – 10 per day spent on it)</w:t>
            </w:r>
          </w:p>
          <w:p w:rsidR="00250238" w:rsidRDefault="00B37A3A" w:rsidP="0026729E">
            <w:pPr>
              <w:pStyle w:val="ListParagraph"/>
              <w:numPr>
                <w:ilvl w:val="0"/>
                <w:numId w:val="3"/>
              </w:numPr>
              <w:jc w:val="center"/>
            </w:pPr>
            <w:r>
              <w:t>Binder checks – Students keep a binder with sections for notes, assignments, technology labs, quizzes and tests. (25 points each check – done at assessment times)</w:t>
            </w:r>
          </w:p>
          <w:p w:rsidR="00B37A3A" w:rsidRDefault="00B37A3A" w:rsidP="00B37A3A">
            <w:pPr>
              <w:pStyle w:val="ListParagraph"/>
              <w:numPr>
                <w:ilvl w:val="0"/>
                <w:numId w:val="7"/>
              </w:numPr>
            </w:pPr>
            <w:r>
              <w:t xml:space="preserve">2 Technology Labs for Sections 3-2 and </w:t>
            </w:r>
            <w:r w:rsidR="00D918C5">
              <w:t>3-6 using iPads (15 points each)</w:t>
            </w:r>
          </w:p>
        </w:tc>
        <w:tc>
          <w:tcPr>
            <w:tcW w:w="1620" w:type="dxa"/>
          </w:tcPr>
          <w:p w:rsidR="00250238" w:rsidRDefault="00D918C5" w:rsidP="00D918C5">
            <w:pPr>
              <w:pStyle w:val="ListParagraph"/>
              <w:numPr>
                <w:ilvl w:val="0"/>
                <w:numId w:val="7"/>
              </w:numPr>
            </w:pPr>
            <w:r>
              <w:t>Quiz over 3-1 – 3-4 Lines with Transversals</w:t>
            </w:r>
          </w:p>
          <w:p w:rsidR="00D918C5" w:rsidRDefault="00D918C5" w:rsidP="00D918C5">
            <w:pPr>
              <w:pStyle w:val="ListParagraph"/>
              <w:numPr>
                <w:ilvl w:val="0"/>
                <w:numId w:val="7"/>
              </w:numPr>
            </w:pPr>
            <w:r>
              <w:t>Unit Test over Lines with Transversals and Coordinate Geometry 3-1 – 3-6</w:t>
            </w:r>
          </w:p>
        </w:tc>
        <w:tc>
          <w:tcPr>
            <w:tcW w:w="6210" w:type="dxa"/>
          </w:tcPr>
          <w:p w:rsidR="00386D8A" w:rsidRDefault="00386D8A" w:rsidP="00386D8A">
            <w:pPr>
              <w:pStyle w:val="Default"/>
            </w:pPr>
          </w:p>
          <w:tbl>
            <w:tblPr>
              <w:tblW w:w="0" w:type="auto"/>
              <w:tblBorders>
                <w:top w:val="nil"/>
                <w:left w:val="nil"/>
                <w:bottom w:val="nil"/>
                <w:right w:val="nil"/>
              </w:tblBorders>
              <w:tblLook w:val="0000"/>
            </w:tblPr>
            <w:tblGrid>
              <w:gridCol w:w="1128"/>
              <w:gridCol w:w="4866"/>
            </w:tblGrid>
            <w:tr w:rsidR="00386D8A">
              <w:tblPrEx>
                <w:tblCellMar>
                  <w:top w:w="0" w:type="dxa"/>
                  <w:bottom w:w="0" w:type="dxa"/>
                </w:tblCellMar>
              </w:tblPrEx>
              <w:trPr>
                <w:trHeight w:val="225"/>
              </w:trPr>
              <w:tc>
                <w:tcPr>
                  <w:tcW w:w="0" w:type="auto"/>
                </w:tcPr>
                <w:p w:rsidR="00386D8A" w:rsidRDefault="00386D8A">
                  <w:pPr>
                    <w:pStyle w:val="Default"/>
                    <w:rPr>
                      <w:sz w:val="23"/>
                      <w:szCs w:val="23"/>
                    </w:rPr>
                  </w:pPr>
                  <w:r>
                    <w:rPr>
                      <w:b/>
                      <w:bCs/>
                      <w:sz w:val="23"/>
                      <w:szCs w:val="23"/>
                    </w:rPr>
                    <w:t xml:space="preserve">Domain </w:t>
                  </w:r>
                </w:p>
              </w:tc>
              <w:tc>
                <w:tcPr>
                  <w:tcW w:w="0" w:type="auto"/>
                </w:tcPr>
                <w:p w:rsidR="00386D8A" w:rsidRDefault="00386D8A">
                  <w:pPr>
                    <w:pStyle w:val="Default"/>
                    <w:rPr>
                      <w:sz w:val="23"/>
                      <w:szCs w:val="23"/>
                    </w:rPr>
                  </w:pPr>
                  <w:r>
                    <w:rPr>
                      <w:b/>
                      <w:bCs/>
                      <w:sz w:val="23"/>
                      <w:szCs w:val="23"/>
                    </w:rPr>
                    <w:t xml:space="preserve">Congruence </w:t>
                  </w:r>
                </w:p>
              </w:tc>
            </w:tr>
            <w:tr w:rsidR="00386D8A">
              <w:tblPrEx>
                <w:tblCellMar>
                  <w:top w:w="0" w:type="dxa"/>
                  <w:bottom w:w="0" w:type="dxa"/>
                </w:tblCellMar>
              </w:tblPrEx>
              <w:trPr>
                <w:trHeight w:val="207"/>
              </w:trPr>
              <w:tc>
                <w:tcPr>
                  <w:tcW w:w="0" w:type="auto"/>
                </w:tcPr>
                <w:p w:rsidR="00386D8A" w:rsidRDefault="00386D8A">
                  <w:pPr>
                    <w:pStyle w:val="Default"/>
                    <w:rPr>
                      <w:sz w:val="22"/>
                      <w:szCs w:val="22"/>
                    </w:rPr>
                  </w:pPr>
                  <w:r>
                    <w:rPr>
                      <w:b/>
                      <w:bCs/>
                      <w:i/>
                      <w:iCs/>
                      <w:sz w:val="22"/>
                      <w:szCs w:val="22"/>
                    </w:rPr>
                    <w:t xml:space="preserve">Cluster </w:t>
                  </w:r>
                </w:p>
              </w:tc>
              <w:tc>
                <w:tcPr>
                  <w:tcW w:w="0" w:type="auto"/>
                </w:tcPr>
                <w:p w:rsidR="00386D8A" w:rsidRDefault="00386D8A">
                  <w:pPr>
                    <w:pStyle w:val="Default"/>
                    <w:rPr>
                      <w:sz w:val="22"/>
                      <w:szCs w:val="22"/>
                    </w:rPr>
                  </w:pPr>
                  <w:r>
                    <w:rPr>
                      <w:b/>
                      <w:bCs/>
                      <w:i/>
                      <w:iCs/>
                      <w:sz w:val="22"/>
                      <w:szCs w:val="22"/>
                    </w:rPr>
                    <w:t xml:space="preserve">Prove geometric theorems </w:t>
                  </w:r>
                </w:p>
              </w:tc>
            </w:tr>
            <w:tr w:rsidR="00386D8A">
              <w:tblPrEx>
                <w:tblCellMar>
                  <w:top w:w="0" w:type="dxa"/>
                  <w:bottom w:w="0" w:type="dxa"/>
                </w:tblCellMar>
              </w:tblPrEx>
              <w:trPr>
                <w:trHeight w:val="1695"/>
              </w:trPr>
              <w:tc>
                <w:tcPr>
                  <w:tcW w:w="0" w:type="auto"/>
                </w:tcPr>
                <w:p w:rsidR="00386D8A" w:rsidRDefault="00386D8A">
                  <w:pPr>
                    <w:pStyle w:val="Default"/>
                    <w:rPr>
                      <w:sz w:val="20"/>
                      <w:szCs w:val="20"/>
                    </w:rPr>
                  </w:pPr>
                  <w:r>
                    <w:rPr>
                      <w:sz w:val="20"/>
                      <w:szCs w:val="20"/>
                    </w:rPr>
                    <w:t xml:space="preserve">Standards </w:t>
                  </w:r>
                </w:p>
              </w:tc>
              <w:tc>
                <w:tcPr>
                  <w:tcW w:w="0" w:type="auto"/>
                </w:tcPr>
                <w:p w:rsidR="00386D8A" w:rsidRDefault="00386D8A">
                  <w:pPr>
                    <w:pStyle w:val="Default"/>
                    <w:rPr>
                      <w:sz w:val="20"/>
                      <w:szCs w:val="20"/>
                    </w:rPr>
                  </w:pPr>
                  <w:r>
                    <w:rPr>
                      <w:sz w:val="20"/>
                      <w:szCs w:val="20"/>
                    </w:rPr>
                    <w:t xml:space="preserve">9. Prove theorems about lines and angles. </w:t>
                  </w:r>
                  <w:r>
                    <w:rPr>
                      <w:i/>
                      <w:iCs/>
                      <w:sz w:val="20"/>
                      <w:szCs w:val="20"/>
                    </w:rPr>
                    <w:t xml:space="preserve">Theorems include: vertical angles are congruent; when a transversal crosses parallel lines, alternate interior angles are congruent and corresponding angles are congruent; points on a perpendicular bisector of a line segment are exactly those equidistant from the segment’s endpoints. </w:t>
                  </w:r>
                </w:p>
                <w:p w:rsidR="00386D8A" w:rsidRDefault="00386D8A">
                  <w:pPr>
                    <w:pStyle w:val="Default"/>
                    <w:rPr>
                      <w:sz w:val="20"/>
                      <w:szCs w:val="20"/>
                    </w:rPr>
                  </w:pPr>
                </w:p>
              </w:tc>
            </w:tr>
          </w:tbl>
          <w:p w:rsidR="00250238" w:rsidRDefault="00250238" w:rsidP="00250238">
            <w:pPr>
              <w:jc w:val="center"/>
            </w:pPr>
          </w:p>
        </w:tc>
      </w:tr>
      <w:tr w:rsidR="00C54A05" w:rsidTr="00BE102B">
        <w:tc>
          <w:tcPr>
            <w:tcW w:w="2250" w:type="dxa"/>
          </w:tcPr>
          <w:p w:rsidR="00250238" w:rsidRDefault="00D918C5" w:rsidP="00250238">
            <w:pPr>
              <w:jc w:val="center"/>
            </w:pPr>
            <w:r>
              <w:t xml:space="preserve">Unit 4: </w:t>
            </w:r>
          </w:p>
          <w:p w:rsidR="00D918C5" w:rsidRDefault="00D918C5" w:rsidP="00250238">
            <w:pPr>
              <w:jc w:val="center"/>
            </w:pPr>
            <w:r>
              <w:t>Triangle Congruence</w:t>
            </w:r>
          </w:p>
          <w:p w:rsidR="00D918C5" w:rsidRDefault="00D918C5" w:rsidP="00D918C5">
            <w:pPr>
              <w:pStyle w:val="ListParagraph"/>
              <w:numPr>
                <w:ilvl w:val="0"/>
                <w:numId w:val="8"/>
              </w:numPr>
            </w:pPr>
            <w:r>
              <w:t>4-1 Classifying Triangles</w:t>
            </w:r>
          </w:p>
          <w:p w:rsidR="00D918C5" w:rsidRDefault="00D918C5" w:rsidP="00D918C5">
            <w:pPr>
              <w:pStyle w:val="ListParagraph"/>
              <w:numPr>
                <w:ilvl w:val="0"/>
                <w:numId w:val="8"/>
              </w:numPr>
            </w:pPr>
            <w:r>
              <w:t>4-2 Angle Relationships in Triangles</w:t>
            </w:r>
          </w:p>
          <w:p w:rsidR="00D918C5" w:rsidRDefault="00D918C5" w:rsidP="00D918C5">
            <w:pPr>
              <w:pStyle w:val="ListParagraph"/>
              <w:numPr>
                <w:ilvl w:val="0"/>
                <w:numId w:val="8"/>
              </w:numPr>
            </w:pPr>
            <w:r>
              <w:t>4-3 Congruent Triangles</w:t>
            </w:r>
          </w:p>
          <w:p w:rsidR="00D918C5" w:rsidRDefault="00D918C5" w:rsidP="00D918C5">
            <w:pPr>
              <w:pStyle w:val="ListParagraph"/>
              <w:numPr>
                <w:ilvl w:val="0"/>
                <w:numId w:val="8"/>
              </w:numPr>
            </w:pPr>
            <w:r>
              <w:t>4-4 Triangle Congruence: SSS and SAS</w:t>
            </w:r>
          </w:p>
          <w:p w:rsidR="00D918C5" w:rsidRDefault="00D918C5" w:rsidP="00D918C5">
            <w:pPr>
              <w:pStyle w:val="ListParagraph"/>
              <w:numPr>
                <w:ilvl w:val="0"/>
                <w:numId w:val="8"/>
              </w:numPr>
            </w:pPr>
            <w:r>
              <w:t>4-5 Triangle Congruence: ASA, AAS and HL</w:t>
            </w:r>
          </w:p>
          <w:p w:rsidR="00D918C5" w:rsidRDefault="00D918C5" w:rsidP="00D918C5">
            <w:pPr>
              <w:pStyle w:val="ListParagraph"/>
              <w:numPr>
                <w:ilvl w:val="0"/>
                <w:numId w:val="8"/>
              </w:numPr>
            </w:pPr>
            <w:r>
              <w:t>4-6 Triangle Congruence: CPCTC</w:t>
            </w:r>
          </w:p>
          <w:p w:rsidR="00D918C5" w:rsidRDefault="00D918C5" w:rsidP="00D918C5">
            <w:pPr>
              <w:pStyle w:val="ListParagraph"/>
              <w:numPr>
                <w:ilvl w:val="0"/>
                <w:numId w:val="8"/>
              </w:numPr>
            </w:pPr>
            <w:r>
              <w:t>4-7 Introduction to Coordinate Proof</w:t>
            </w:r>
          </w:p>
          <w:p w:rsidR="00D918C5" w:rsidRDefault="00D918C5" w:rsidP="00D918C5">
            <w:pPr>
              <w:pStyle w:val="ListParagraph"/>
              <w:numPr>
                <w:ilvl w:val="0"/>
                <w:numId w:val="8"/>
              </w:numPr>
            </w:pPr>
            <w:r>
              <w:t>4-8 Isosceles and Equilateral Triangles</w:t>
            </w:r>
          </w:p>
        </w:tc>
        <w:tc>
          <w:tcPr>
            <w:tcW w:w="1350" w:type="dxa"/>
          </w:tcPr>
          <w:p w:rsidR="000C6455" w:rsidRDefault="00712C80" w:rsidP="00250238">
            <w:pPr>
              <w:jc w:val="center"/>
            </w:pPr>
            <w:r>
              <w:t>Three weeks</w:t>
            </w:r>
            <w:r w:rsidR="002A52C5">
              <w:t xml:space="preserve"> October – November</w:t>
            </w:r>
          </w:p>
          <w:p w:rsidR="002A52C5" w:rsidRDefault="002A52C5" w:rsidP="00250238">
            <w:pPr>
              <w:jc w:val="center"/>
            </w:pPr>
            <w:r>
              <w:t>(tentative schedule)</w:t>
            </w:r>
          </w:p>
        </w:tc>
        <w:tc>
          <w:tcPr>
            <w:tcW w:w="3060" w:type="dxa"/>
          </w:tcPr>
          <w:p w:rsidR="00D918C5" w:rsidRDefault="00D918C5" w:rsidP="00D918C5">
            <w:pPr>
              <w:pStyle w:val="ListParagraph"/>
              <w:numPr>
                <w:ilvl w:val="0"/>
                <w:numId w:val="3"/>
              </w:numPr>
              <w:spacing w:after="200" w:line="276" w:lineRule="auto"/>
            </w:pPr>
            <w:r>
              <w:t>Lessons</w:t>
            </w:r>
            <w:r w:rsidR="009B48B5">
              <w:t xml:space="preserve"> for Sections </w:t>
            </w:r>
            <w:r>
              <w:t>4-1 – 4-8.  These include Guided notes which are checked for completion at each assessment time through a binder check.</w:t>
            </w:r>
          </w:p>
          <w:p w:rsidR="00D918C5" w:rsidRDefault="00D918C5" w:rsidP="00D918C5">
            <w:pPr>
              <w:pStyle w:val="ListParagraph"/>
              <w:numPr>
                <w:ilvl w:val="0"/>
                <w:numId w:val="3"/>
              </w:numPr>
              <w:spacing w:after="200" w:line="276" w:lineRule="auto"/>
            </w:pPr>
            <w:r>
              <w:t>Assignments for each lesson worth 10 points each.</w:t>
            </w:r>
          </w:p>
          <w:p w:rsidR="00D918C5" w:rsidRDefault="00D918C5" w:rsidP="00D918C5">
            <w:pPr>
              <w:pStyle w:val="ListParagraph"/>
              <w:numPr>
                <w:ilvl w:val="0"/>
                <w:numId w:val="3"/>
              </w:numPr>
              <w:spacing w:after="200" w:line="276" w:lineRule="auto"/>
            </w:pPr>
            <w:r>
              <w:t>Review Packet for Quiz. (20 points – 10 points per day spent on it)</w:t>
            </w:r>
          </w:p>
          <w:p w:rsidR="00D918C5" w:rsidRDefault="00D918C5" w:rsidP="00D918C5">
            <w:pPr>
              <w:pStyle w:val="ListParagraph"/>
              <w:numPr>
                <w:ilvl w:val="0"/>
                <w:numId w:val="3"/>
              </w:numPr>
              <w:spacing w:after="200" w:line="276" w:lineRule="auto"/>
            </w:pPr>
            <w:r>
              <w:t>Review Packet for Test (20 points – 10 per day spent on it)</w:t>
            </w:r>
          </w:p>
          <w:p w:rsidR="00250238" w:rsidRDefault="00D918C5" w:rsidP="00D918C5">
            <w:pPr>
              <w:jc w:val="center"/>
            </w:pPr>
            <w:r>
              <w:t>Binder checks – Students keep a binder with sections for notes, assignments, technology labs, quizzes and tests. (25 points each check – done at assessment times)</w:t>
            </w:r>
          </w:p>
        </w:tc>
        <w:tc>
          <w:tcPr>
            <w:tcW w:w="1620" w:type="dxa"/>
          </w:tcPr>
          <w:p w:rsidR="00250238" w:rsidRDefault="00E963BD" w:rsidP="00E963BD">
            <w:pPr>
              <w:pStyle w:val="ListParagraph"/>
              <w:numPr>
                <w:ilvl w:val="0"/>
                <w:numId w:val="9"/>
              </w:numPr>
            </w:pPr>
            <w:r>
              <w:t>Quiz over Triangles and Congruence – Sections 4-1 – 4-3 (50 points)</w:t>
            </w:r>
          </w:p>
          <w:p w:rsidR="00E963BD" w:rsidRDefault="00E963BD" w:rsidP="00E963BD">
            <w:pPr>
              <w:pStyle w:val="ListParagraph"/>
              <w:numPr>
                <w:ilvl w:val="0"/>
                <w:numId w:val="9"/>
              </w:numPr>
            </w:pPr>
            <w:r>
              <w:t>Unit Test over Triangles and Congruence and Proving Triangle Congruence (100 points)</w:t>
            </w:r>
          </w:p>
        </w:tc>
        <w:tc>
          <w:tcPr>
            <w:tcW w:w="6210" w:type="dxa"/>
          </w:tcPr>
          <w:p w:rsidR="00F41501" w:rsidRDefault="00F41501" w:rsidP="00F41501">
            <w:pPr>
              <w:pStyle w:val="Default"/>
            </w:pPr>
          </w:p>
          <w:tbl>
            <w:tblPr>
              <w:tblW w:w="0" w:type="auto"/>
              <w:tblBorders>
                <w:top w:val="nil"/>
                <w:left w:val="nil"/>
                <w:bottom w:val="nil"/>
                <w:right w:val="nil"/>
              </w:tblBorders>
              <w:tblLook w:val="0000"/>
            </w:tblPr>
            <w:tblGrid>
              <w:gridCol w:w="1195"/>
              <w:gridCol w:w="4799"/>
            </w:tblGrid>
            <w:tr w:rsidR="00F41501">
              <w:tblPrEx>
                <w:tblCellMar>
                  <w:top w:w="0" w:type="dxa"/>
                  <w:bottom w:w="0" w:type="dxa"/>
                </w:tblCellMar>
              </w:tblPrEx>
              <w:trPr>
                <w:trHeight w:val="225"/>
              </w:trPr>
              <w:tc>
                <w:tcPr>
                  <w:tcW w:w="0" w:type="auto"/>
                </w:tcPr>
                <w:p w:rsidR="00F41501" w:rsidRDefault="00F41501">
                  <w:pPr>
                    <w:pStyle w:val="Default"/>
                    <w:rPr>
                      <w:sz w:val="23"/>
                      <w:szCs w:val="23"/>
                    </w:rPr>
                  </w:pPr>
                  <w:r>
                    <w:rPr>
                      <w:b/>
                      <w:bCs/>
                      <w:sz w:val="23"/>
                      <w:szCs w:val="23"/>
                    </w:rPr>
                    <w:t xml:space="preserve">Domain </w:t>
                  </w:r>
                </w:p>
              </w:tc>
              <w:tc>
                <w:tcPr>
                  <w:tcW w:w="0" w:type="auto"/>
                </w:tcPr>
                <w:p w:rsidR="00F41501" w:rsidRDefault="00F41501">
                  <w:pPr>
                    <w:pStyle w:val="Default"/>
                    <w:rPr>
                      <w:sz w:val="23"/>
                      <w:szCs w:val="23"/>
                    </w:rPr>
                  </w:pPr>
                  <w:r>
                    <w:rPr>
                      <w:b/>
                      <w:bCs/>
                      <w:sz w:val="23"/>
                      <w:szCs w:val="23"/>
                    </w:rPr>
                    <w:t xml:space="preserve">Congruence </w:t>
                  </w:r>
                </w:p>
              </w:tc>
            </w:tr>
            <w:tr w:rsidR="00F41501">
              <w:tblPrEx>
                <w:tblCellMar>
                  <w:top w:w="0" w:type="dxa"/>
                  <w:bottom w:w="0" w:type="dxa"/>
                </w:tblCellMar>
              </w:tblPrEx>
              <w:trPr>
                <w:trHeight w:val="207"/>
              </w:trPr>
              <w:tc>
                <w:tcPr>
                  <w:tcW w:w="0" w:type="auto"/>
                </w:tcPr>
                <w:p w:rsidR="00F41501" w:rsidRDefault="00F41501">
                  <w:pPr>
                    <w:pStyle w:val="Default"/>
                    <w:rPr>
                      <w:sz w:val="22"/>
                      <w:szCs w:val="22"/>
                    </w:rPr>
                  </w:pPr>
                  <w:r>
                    <w:rPr>
                      <w:b/>
                      <w:bCs/>
                      <w:i/>
                      <w:iCs/>
                      <w:sz w:val="22"/>
                      <w:szCs w:val="22"/>
                    </w:rPr>
                    <w:t xml:space="preserve">Cluster </w:t>
                  </w:r>
                </w:p>
              </w:tc>
              <w:tc>
                <w:tcPr>
                  <w:tcW w:w="0" w:type="auto"/>
                </w:tcPr>
                <w:p w:rsidR="00F41501" w:rsidRDefault="00F41501">
                  <w:pPr>
                    <w:pStyle w:val="Default"/>
                    <w:rPr>
                      <w:sz w:val="22"/>
                      <w:szCs w:val="22"/>
                    </w:rPr>
                  </w:pPr>
                  <w:r>
                    <w:rPr>
                      <w:b/>
                      <w:bCs/>
                      <w:i/>
                      <w:iCs/>
                      <w:sz w:val="22"/>
                      <w:szCs w:val="22"/>
                    </w:rPr>
                    <w:t xml:space="preserve">Understand congruence in terms of rigid motions </w:t>
                  </w:r>
                </w:p>
              </w:tc>
            </w:tr>
            <w:tr w:rsidR="00F41501">
              <w:tblPrEx>
                <w:tblCellMar>
                  <w:top w:w="0" w:type="dxa"/>
                  <w:bottom w:w="0" w:type="dxa"/>
                </w:tblCellMar>
              </w:tblPrEx>
              <w:trPr>
                <w:trHeight w:val="1753"/>
              </w:trPr>
              <w:tc>
                <w:tcPr>
                  <w:tcW w:w="0" w:type="auto"/>
                </w:tcPr>
                <w:p w:rsidR="00F41501" w:rsidRDefault="00F41501">
                  <w:pPr>
                    <w:pStyle w:val="Default"/>
                    <w:rPr>
                      <w:sz w:val="20"/>
                      <w:szCs w:val="20"/>
                    </w:rPr>
                  </w:pPr>
                  <w:r>
                    <w:rPr>
                      <w:b/>
                      <w:bCs/>
                      <w:sz w:val="20"/>
                      <w:szCs w:val="20"/>
                    </w:rPr>
                    <w:t xml:space="preserve">Standards </w:t>
                  </w:r>
                </w:p>
              </w:tc>
              <w:tc>
                <w:tcPr>
                  <w:tcW w:w="0" w:type="auto"/>
                </w:tcPr>
                <w:p w:rsidR="00F41501" w:rsidRDefault="00F41501">
                  <w:pPr>
                    <w:pStyle w:val="Default"/>
                    <w:rPr>
                      <w:sz w:val="20"/>
                      <w:szCs w:val="20"/>
                    </w:rPr>
                  </w:pPr>
                  <w:r>
                    <w:rPr>
                      <w:sz w:val="20"/>
                      <w:szCs w:val="20"/>
                    </w:rPr>
                    <w:t xml:space="preserve">6. Use geometric descriptions of rigid motions to transform figures and to predict the effect of a given rigid motion on a given figure; given two figures, use the definition of congruence in terms of rigid motions to decide if they are congruent. </w:t>
                  </w:r>
                </w:p>
                <w:p w:rsidR="00F41501" w:rsidRDefault="00F41501">
                  <w:pPr>
                    <w:pStyle w:val="Default"/>
                    <w:rPr>
                      <w:sz w:val="20"/>
                      <w:szCs w:val="20"/>
                    </w:rPr>
                  </w:pPr>
                  <w:r>
                    <w:rPr>
                      <w:sz w:val="20"/>
                      <w:szCs w:val="20"/>
                    </w:rPr>
                    <w:t xml:space="preserve">7. Use the definition of congruence in terms of rigid motions to show that two triangles are congruent if and only if corresponding pairs of sides and corresponding pairs of angles are congruent. </w:t>
                  </w:r>
                </w:p>
                <w:p w:rsidR="00F41501" w:rsidRDefault="00F41501">
                  <w:pPr>
                    <w:pStyle w:val="Default"/>
                    <w:rPr>
                      <w:sz w:val="20"/>
                      <w:szCs w:val="20"/>
                    </w:rPr>
                  </w:pPr>
                  <w:r>
                    <w:rPr>
                      <w:sz w:val="20"/>
                      <w:szCs w:val="20"/>
                    </w:rPr>
                    <w:t xml:space="preserve">8. Explain how the criteria for triangle congruence (ASA, SAS, and SSS) follow from the definition of congruence in terms of rigid motions. </w:t>
                  </w:r>
                </w:p>
              </w:tc>
            </w:tr>
          </w:tbl>
          <w:p w:rsidR="00F41501" w:rsidRDefault="00F41501" w:rsidP="00F41501">
            <w:pPr>
              <w:pStyle w:val="Default"/>
            </w:pPr>
          </w:p>
          <w:tbl>
            <w:tblPr>
              <w:tblW w:w="0" w:type="auto"/>
              <w:tblBorders>
                <w:top w:val="nil"/>
                <w:left w:val="nil"/>
                <w:bottom w:val="nil"/>
                <w:right w:val="nil"/>
              </w:tblBorders>
              <w:tblLook w:val="0000"/>
            </w:tblPr>
            <w:tblGrid>
              <w:gridCol w:w="5994"/>
            </w:tblGrid>
            <w:tr w:rsidR="00F41501">
              <w:tblPrEx>
                <w:tblCellMar>
                  <w:top w:w="0" w:type="dxa"/>
                  <w:bottom w:w="0" w:type="dxa"/>
                </w:tblCellMar>
              </w:tblPrEx>
              <w:trPr>
                <w:trHeight w:val="716"/>
              </w:trPr>
              <w:tc>
                <w:tcPr>
                  <w:tcW w:w="0" w:type="auto"/>
                </w:tcPr>
                <w:p w:rsidR="00F41501" w:rsidRDefault="00F41501">
                  <w:pPr>
                    <w:pStyle w:val="Default"/>
                    <w:rPr>
                      <w:sz w:val="20"/>
                      <w:szCs w:val="20"/>
                    </w:rPr>
                  </w:pPr>
                  <w:r>
                    <w:rPr>
                      <w:sz w:val="20"/>
                      <w:szCs w:val="20"/>
                    </w:rPr>
                    <w:t xml:space="preserve">10. Prove theorems about triangles. </w:t>
                  </w:r>
                  <w:r>
                    <w:rPr>
                      <w:i/>
                      <w:iCs/>
                      <w:sz w:val="20"/>
                      <w:szCs w:val="20"/>
                    </w:rPr>
                    <w:t xml:space="preserve">Theorems include: measures of interior angles of a triangle sum to 180°; base angles of isosceles triangles are congruent; the segment joining midpoints of two sides of a triangle is parallel to the third side and half the length; the medians of a triangle meet at a point. </w:t>
                  </w:r>
                </w:p>
              </w:tc>
            </w:tr>
          </w:tbl>
          <w:p w:rsidR="00250238" w:rsidRDefault="00250238" w:rsidP="00250238">
            <w:pPr>
              <w:jc w:val="center"/>
            </w:pPr>
          </w:p>
        </w:tc>
      </w:tr>
      <w:tr w:rsidR="0026729E" w:rsidTr="00BE102B">
        <w:tc>
          <w:tcPr>
            <w:tcW w:w="2250" w:type="dxa"/>
          </w:tcPr>
          <w:p w:rsidR="0026729E" w:rsidRDefault="0026729E" w:rsidP="00250238">
            <w:pPr>
              <w:jc w:val="center"/>
            </w:pPr>
            <w:r>
              <w:t xml:space="preserve">Unit 5: </w:t>
            </w:r>
          </w:p>
          <w:p w:rsidR="0026729E" w:rsidRDefault="0026729E" w:rsidP="00250238">
            <w:pPr>
              <w:jc w:val="center"/>
            </w:pPr>
            <w:r>
              <w:t>Properties and Attributes of Triangles</w:t>
            </w:r>
          </w:p>
          <w:p w:rsidR="0026729E" w:rsidRDefault="0026729E" w:rsidP="0026729E">
            <w:pPr>
              <w:pStyle w:val="ListParagraph"/>
              <w:numPr>
                <w:ilvl w:val="0"/>
                <w:numId w:val="10"/>
              </w:numPr>
            </w:pPr>
            <w:r>
              <w:t>5-1 Perpendicular and Angle Bisectors</w:t>
            </w:r>
          </w:p>
          <w:p w:rsidR="0026729E" w:rsidRDefault="0026729E" w:rsidP="0026729E">
            <w:pPr>
              <w:pStyle w:val="ListParagraph"/>
              <w:numPr>
                <w:ilvl w:val="0"/>
                <w:numId w:val="10"/>
              </w:numPr>
            </w:pPr>
            <w:r>
              <w:t>5-2 Bisectors of Triangles</w:t>
            </w:r>
          </w:p>
          <w:p w:rsidR="0026729E" w:rsidRDefault="0026729E" w:rsidP="0026729E">
            <w:pPr>
              <w:pStyle w:val="ListParagraph"/>
              <w:numPr>
                <w:ilvl w:val="0"/>
                <w:numId w:val="10"/>
              </w:numPr>
            </w:pPr>
            <w:r>
              <w:t>5-3 Medians and Altitudes of Triangles</w:t>
            </w:r>
          </w:p>
          <w:p w:rsidR="0026729E" w:rsidRDefault="0026729E" w:rsidP="0026729E">
            <w:pPr>
              <w:pStyle w:val="ListParagraph"/>
              <w:numPr>
                <w:ilvl w:val="0"/>
                <w:numId w:val="10"/>
              </w:numPr>
            </w:pPr>
            <w:r>
              <w:t>5-4 The Triangle Midsegment Theorem</w:t>
            </w:r>
          </w:p>
          <w:p w:rsidR="0026729E" w:rsidRDefault="0026729E" w:rsidP="0026729E">
            <w:pPr>
              <w:pStyle w:val="ListParagraph"/>
              <w:numPr>
                <w:ilvl w:val="0"/>
                <w:numId w:val="10"/>
              </w:numPr>
            </w:pPr>
            <w:r>
              <w:t>5-5 Indirect Proof and Inequalities in One Triangle</w:t>
            </w:r>
          </w:p>
          <w:p w:rsidR="0026729E" w:rsidRDefault="0026729E" w:rsidP="0026729E">
            <w:pPr>
              <w:pStyle w:val="ListParagraph"/>
              <w:numPr>
                <w:ilvl w:val="0"/>
                <w:numId w:val="10"/>
              </w:numPr>
            </w:pPr>
            <w:r>
              <w:t>5-6 Inequalities in Two Triangles</w:t>
            </w:r>
          </w:p>
          <w:p w:rsidR="0026729E" w:rsidRDefault="0026729E" w:rsidP="0026729E">
            <w:pPr>
              <w:pStyle w:val="ListParagraph"/>
              <w:numPr>
                <w:ilvl w:val="0"/>
                <w:numId w:val="10"/>
              </w:numPr>
            </w:pPr>
            <w:r>
              <w:t>5-7 The Pythagorean Theorem</w:t>
            </w:r>
          </w:p>
          <w:p w:rsidR="0026729E" w:rsidRDefault="0026729E" w:rsidP="0026729E">
            <w:pPr>
              <w:pStyle w:val="ListParagraph"/>
              <w:numPr>
                <w:ilvl w:val="0"/>
                <w:numId w:val="10"/>
              </w:numPr>
            </w:pPr>
            <w:r>
              <w:t>5-8 Applying Special Right Triangles</w:t>
            </w:r>
          </w:p>
        </w:tc>
        <w:tc>
          <w:tcPr>
            <w:tcW w:w="1350" w:type="dxa"/>
          </w:tcPr>
          <w:p w:rsidR="00712C80" w:rsidRDefault="00712C80" w:rsidP="00250238">
            <w:pPr>
              <w:jc w:val="center"/>
            </w:pPr>
            <w:r>
              <w:t>Three weeks</w:t>
            </w:r>
          </w:p>
          <w:p w:rsidR="002A52C5" w:rsidRDefault="002A52C5" w:rsidP="00250238">
            <w:pPr>
              <w:jc w:val="center"/>
            </w:pPr>
            <w:r>
              <w:t>End of November to December</w:t>
            </w:r>
          </w:p>
          <w:p w:rsidR="002A52C5" w:rsidRDefault="002A52C5" w:rsidP="00250238">
            <w:pPr>
              <w:jc w:val="center"/>
            </w:pPr>
            <w:r>
              <w:t>(tentative schedule)</w:t>
            </w:r>
          </w:p>
        </w:tc>
        <w:tc>
          <w:tcPr>
            <w:tcW w:w="3060" w:type="dxa"/>
          </w:tcPr>
          <w:p w:rsidR="0026729E" w:rsidRDefault="00712C80" w:rsidP="0026729E">
            <w:pPr>
              <w:pStyle w:val="ListParagraph"/>
              <w:numPr>
                <w:ilvl w:val="0"/>
                <w:numId w:val="3"/>
              </w:numPr>
              <w:spacing w:after="200" w:line="276" w:lineRule="auto"/>
            </w:pPr>
            <w:r>
              <w:t>Lessons for Sections 5-1 – 5-8</w:t>
            </w:r>
            <w:r w:rsidR="0026729E">
              <w:t>.  These incl</w:t>
            </w:r>
            <w:r w:rsidR="009B48B5">
              <w:t>ude Guided notes and guided practice</w:t>
            </w:r>
            <w:r w:rsidR="0026729E">
              <w:t>.</w:t>
            </w:r>
          </w:p>
          <w:p w:rsidR="0026729E" w:rsidRDefault="0026729E" w:rsidP="0026729E">
            <w:pPr>
              <w:pStyle w:val="ListParagraph"/>
              <w:numPr>
                <w:ilvl w:val="0"/>
                <w:numId w:val="3"/>
              </w:numPr>
              <w:spacing w:after="200" w:line="276" w:lineRule="auto"/>
            </w:pPr>
            <w:r>
              <w:t>Assignments for each lesson worth 10 points each.</w:t>
            </w:r>
          </w:p>
          <w:p w:rsidR="0026729E" w:rsidRDefault="0026729E" w:rsidP="0026729E">
            <w:pPr>
              <w:pStyle w:val="ListParagraph"/>
              <w:numPr>
                <w:ilvl w:val="0"/>
                <w:numId w:val="3"/>
              </w:numPr>
              <w:spacing w:after="200" w:line="276" w:lineRule="auto"/>
            </w:pPr>
            <w:r>
              <w:t>Review Packet for Quiz. (20 points – 10 points per day spent on it)</w:t>
            </w:r>
          </w:p>
          <w:p w:rsidR="0026729E" w:rsidRDefault="0026729E" w:rsidP="0026729E">
            <w:pPr>
              <w:pStyle w:val="ListParagraph"/>
              <w:numPr>
                <w:ilvl w:val="0"/>
                <w:numId w:val="3"/>
              </w:numPr>
              <w:spacing w:after="200" w:line="276" w:lineRule="auto"/>
            </w:pPr>
            <w:r>
              <w:t>Review Packet for Test (20 points – 10 per day spent on it)</w:t>
            </w:r>
          </w:p>
          <w:p w:rsidR="0026729E" w:rsidRDefault="0026729E" w:rsidP="0026729E">
            <w:pPr>
              <w:pStyle w:val="ListParagraph"/>
              <w:numPr>
                <w:ilvl w:val="0"/>
                <w:numId w:val="3"/>
              </w:numPr>
            </w:pPr>
            <w:r>
              <w:t>Binder checks – Students keep a binder with sections for notes, assignments, technology labs, quizzes and tests. (25 points each check – done at assessment times)</w:t>
            </w:r>
          </w:p>
          <w:p w:rsidR="00F14145" w:rsidRDefault="00F14145" w:rsidP="0026729E">
            <w:pPr>
              <w:pStyle w:val="ListParagraph"/>
              <w:numPr>
                <w:ilvl w:val="0"/>
                <w:numId w:val="3"/>
              </w:numPr>
            </w:pPr>
            <w:r>
              <w:t>Technology Labs (15 points each)</w:t>
            </w:r>
          </w:p>
        </w:tc>
        <w:tc>
          <w:tcPr>
            <w:tcW w:w="1620" w:type="dxa"/>
          </w:tcPr>
          <w:p w:rsidR="0026729E" w:rsidRDefault="00712C80" w:rsidP="00E963BD">
            <w:pPr>
              <w:pStyle w:val="ListParagraph"/>
              <w:numPr>
                <w:ilvl w:val="0"/>
                <w:numId w:val="9"/>
              </w:numPr>
            </w:pPr>
            <w:r>
              <w:t>Quiz over Segments in Triangles – Sections 5-1 – 5-4. (50 points)</w:t>
            </w:r>
          </w:p>
          <w:p w:rsidR="00712C80" w:rsidRDefault="00712C80" w:rsidP="00E963BD">
            <w:pPr>
              <w:pStyle w:val="ListParagraph"/>
              <w:numPr>
                <w:ilvl w:val="0"/>
                <w:numId w:val="9"/>
              </w:numPr>
            </w:pPr>
            <w:r>
              <w:t>Unit Test over Segments and Relationships in Triangles. (100 points)</w:t>
            </w:r>
          </w:p>
        </w:tc>
        <w:tc>
          <w:tcPr>
            <w:tcW w:w="6210" w:type="dxa"/>
          </w:tcPr>
          <w:p w:rsidR="00027B8E" w:rsidRDefault="00027B8E" w:rsidP="00027B8E">
            <w:pPr>
              <w:pStyle w:val="Default"/>
            </w:pPr>
          </w:p>
          <w:tbl>
            <w:tblPr>
              <w:tblW w:w="0" w:type="auto"/>
              <w:tblBorders>
                <w:top w:val="nil"/>
                <w:left w:val="nil"/>
                <w:bottom w:val="nil"/>
                <w:right w:val="nil"/>
              </w:tblBorders>
              <w:tblLook w:val="0000"/>
            </w:tblPr>
            <w:tblGrid>
              <w:gridCol w:w="1195"/>
              <w:gridCol w:w="4799"/>
            </w:tblGrid>
            <w:tr w:rsidR="00027B8E">
              <w:tblPrEx>
                <w:tblCellMar>
                  <w:top w:w="0" w:type="dxa"/>
                  <w:bottom w:w="0" w:type="dxa"/>
                </w:tblCellMar>
              </w:tblPrEx>
              <w:trPr>
                <w:trHeight w:val="225"/>
              </w:trPr>
              <w:tc>
                <w:tcPr>
                  <w:tcW w:w="0" w:type="auto"/>
                </w:tcPr>
                <w:p w:rsidR="00027B8E" w:rsidRDefault="00027B8E">
                  <w:pPr>
                    <w:pStyle w:val="Default"/>
                    <w:rPr>
                      <w:sz w:val="23"/>
                      <w:szCs w:val="23"/>
                    </w:rPr>
                  </w:pPr>
                  <w:r>
                    <w:rPr>
                      <w:b/>
                      <w:bCs/>
                      <w:sz w:val="23"/>
                      <w:szCs w:val="23"/>
                    </w:rPr>
                    <w:t xml:space="preserve">Domain </w:t>
                  </w:r>
                </w:p>
              </w:tc>
              <w:tc>
                <w:tcPr>
                  <w:tcW w:w="0" w:type="auto"/>
                </w:tcPr>
                <w:p w:rsidR="00027B8E" w:rsidRDefault="00027B8E">
                  <w:pPr>
                    <w:pStyle w:val="Default"/>
                    <w:rPr>
                      <w:sz w:val="23"/>
                      <w:szCs w:val="23"/>
                    </w:rPr>
                  </w:pPr>
                  <w:r>
                    <w:rPr>
                      <w:b/>
                      <w:bCs/>
                      <w:sz w:val="23"/>
                      <w:szCs w:val="23"/>
                    </w:rPr>
                    <w:t xml:space="preserve">Similarity, Right Triangle, and Trigonometry </w:t>
                  </w:r>
                </w:p>
              </w:tc>
            </w:tr>
            <w:tr w:rsidR="00027B8E">
              <w:tblPrEx>
                <w:tblCellMar>
                  <w:top w:w="0" w:type="dxa"/>
                  <w:bottom w:w="0" w:type="dxa"/>
                </w:tblCellMar>
              </w:tblPrEx>
              <w:trPr>
                <w:trHeight w:val="207"/>
              </w:trPr>
              <w:tc>
                <w:tcPr>
                  <w:tcW w:w="0" w:type="auto"/>
                </w:tcPr>
                <w:p w:rsidR="00027B8E" w:rsidRDefault="00027B8E">
                  <w:pPr>
                    <w:pStyle w:val="Default"/>
                    <w:rPr>
                      <w:sz w:val="22"/>
                      <w:szCs w:val="22"/>
                    </w:rPr>
                  </w:pPr>
                  <w:r>
                    <w:rPr>
                      <w:b/>
                      <w:bCs/>
                      <w:i/>
                      <w:iCs/>
                      <w:sz w:val="22"/>
                      <w:szCs w:val="22"/>
                    </w:rPr>
                    <w:t xml:space="preserve">Cluster </w:t>
                  </w:r>
                </w:p>
              </w:tc>
              <w:tc>
                <w:tcPr>
                  <w:tcW w:w="0" w:type="auto"/>
                </w:tcPr>
                <w:p w:rsidR="00027B8E" w:rsidRDefault="00027B8E">
                  <w:pPr>
                    <w:pStyle w:val="Default"/>
                    <w:rPr>
                      <w:sz w:val="22"/>
                      <w:szCs w:val="22"/>
                    </w:rPr>
                  </w:pPr>
                  <w:r>
                    <w:rPr>
                      <w:b/>
                      <w:bCs/>
                      <w:i/>
                      <w:iCs/>
                      <w:sz w:val="22"/>
                      <w:szCs w:val="22"/>
                    </w:rPr>
                    <w:t xml:space="preserve">Prove theorems involving similarity </w:t>
                  </w:r>
                </w:p>
              </w:tc>
            </w:tr>
            <w:tr w:rsidR="00027B8E">
              <w:tblPrEx>
                <w:tblCellMar>
                  <w:top w:w="0" w:type="dxa"/>
                  <w:bottom w:w="0" w:type="dxa"/>
                </w:tblCellMar>
              </w:tblPrEx>
              <w:trPr>
                <w:trHeight w:val="1237"/>
              </w:trPr>
              <w:tc>
                <w:tcPr>
                  <w:tcW w:w="0" w:type="auto"/>
                </w:tcPr>
                <w:p w:rsidR="00027B8E" w:rsidRDefault="00027B8E">
                  <w:pPr>
                    <w:pStyle w:val="Default"/>
                    <w:rPr>
                      <w:sz w:val="20"/>
                      <w:szCs w:val="20"/>
                    </w:rPr>
                  </w:pPr>
                  <w:r>
                    <w:rPr>
                      <w:b/>
                      <w:bCs/>
                      <w:sz w:val="20"/>
                      <w:szCs w:val="20"/>
                    </w:rPr>
                    <w:t xml:space="preserve">Standards </w:t>
                  </w:r>
                </w:p>
              </w:tc>
              <w:tc>
                <w:tcPr>
                  <w:tcW w:w="0" w:type="auto"/>
                </w:tcPr>
                <w:p w:rsidR="00027B8E" w:rsidRDefault="00027B8E">
                  <w:pPr>
                    <w:pStyle w:val="Default"/>
                    <w:rPr>
                      <w:color w:val="auto"/>
                    </w:rPr>
                  </w:pPr>
                </w:p>
                <w:p w:rsidR="00027B8E" w:rsidRDefault="00027B8E">
                  <w:pPr>
                    <w:pStyle w:val="Default"/>
                    <w:rPr>
                      <w:color w:val="auto"/>
                    </w:rPr>
                  </w:pPr>
                </w:p>
                <w:p w:rsidR="00027B8E" w:rsidRDefault="00027B8E">
                  <w:pPr>
                    <w:pStyle w:val="Default"/>
                    <w:rPr>
                      <w:sz w:val="20"/>
                      <w:szCs w:val="20"/>
                    </w:rPr>
                  </w:pPr>
                  <w:r>
                    <w:rPr>
                      <w:sz w:val="20"/>
                      <w:szCs w:val="20"/>
                    </w:rPr>
                    <w:t xml:space="preserve">4. Prove theorems about triangles. </w:t>
                  </w:r>
                  <w:r>
                    <w:rPr>
                      <w:i/>
                      <w:iCs/>
                      <w:sz w:val="20"/>
                      <w:szCs w:val="20"/>
                    </w:rPr>
                    <w:t xml:space="preserve">Theorems include: a line parallel to one side of a triangle divides the other two proportionally, and conversely; the Pythagorean Theorem proved using triangle similarity. </w:t>
                  </w:r>
                </w:p>
                <w:p w:rsidR="00027B8E" w:rsidRDefault="00027B8E">
                  <w:pPr>
                    <w:pStyle w:val="Default"/>
                    <w:rPr>
                      <w:sz w:val="20"/>
                      <w:szCs w:val="20"/>
                    </w:rPr>
                  </w:pPr>
                </w:p>
                <w:p w:rsidR="00027B8E" w:rsidRDefault="00027B8E">
                  <w:pPr>
                    <w:pStyle w:val="Default"/>
                    <w:rPr>
                      <w:sz w:val="20"/>
                      <w:szCs w:val="20"/>
                    </w:rPr>
                  </w:pPr>
                  <w:r>
                    <w:rPr>
                      <w:sz w:val="20"/>
                      <w:szCs w:val="20"/>
                    </w:rPr>
                    <w:t xml:space="preserve">5. Use congruence and similarity criteria for triangles to solve problems and to prove relationships in geometric figures. </w:t>
                  </w:r>
                </w:p>
              </w:tc>
            </w:tr>
          </w:tbl>
          <w:p w:rsidR="00BE102B" w:rsidRDefault="00BE102B" w:rsidP="00BE102B">
            <w:pPr>
              <w:pStyle w:val="Default"/>
            </w:pPr>
          </w:p>
          <w:tbl>
            <w:tblPr>
              <w:tblW w:w="0" w:type="auto"/>
              <w:tblBorders>
                <w:top w:val="nil"/>
                <w:left w:val="nil"/>
                <w:bottom w:val="nil"/>
                <w:right w:val="nil"/>
              </w:tblBorders>
              <w:tblLook w:val="0000"/>
            </w:tblPr>
            <w:tblGrid>
              <w:gridCol w:w="5994"/>
            </w:tblGrid>
            <w:tr w:rsidR="00BE102B">
              <w:tblPrEx>
                <w:tblCellMar>
                  <w:top w:w="0" w:type="dxa"/>
                  <w:bottom w:w="0" w:type="dxa"/>
                </w:tblCellMar>
              </w:tblPrEx>
              <w:trPr>
                <w:trHeight w:val="716"/>
              </w:trPr>
              <w:tc>
                <w:tcPr>
                  <w:tcW w:w="0" w:type="auto"/>
                </w:tcPr>
                <w:p w:rsidR="00BE102B" w:rsidRDefault="00BE102B">
                  <w:pPr>
                    <w:pStyle w:val="Default"/>
                    <w:rPr>
                      <w:sz w:val="20"/>
                      <w:szCs w:val="20"/>
                    </w:rPr>
                  </w:pPr>
                  <w:r>
                    <w:rPr>
                      <w:sz w:val="20"/>
                      <w:szCs w:val="20"/>
                    </w:rPr>
                    <w:t xml:space="preserve">10. Prove theorems about triangles. </w:t>
                  </w:r>
                  <w:r>
                    <w:rPr>
                      <w:i/>
                      <w:iCs/>
                      <w:sz w:val="20"/>
                      <w:szCs w:val="20"/>
                    </w:rPr>
                    <w:t xml:space="preserve">Theorems include: measures of interior angles of a triangle sum to 180°; base angles of isosceles triangles are congruent; the segment joining midpoints of two sides of a triangle is parallel to the third side and half the length; the medians of a triangle meet at a point. </w:t>
                  </w:r>
                </w:p>
              </w:tc>
            </w:tr>
          </w:tbl>
          <w:p w:rsidR="0026729E" w:rsidRDefault="0026729E" w:rsidP="00250238">
            <w:pPr>
              <w:jc w:val="center"/>
            </w:pPr>
          </w:p>
        </w:tc>
      </w:tr>
      <w:tr w:rsidR="0026729E" w:rsidTr="00BE102B">
        <w:tc>
          <w:tcPr>
            <w:tcW w:w="2250" w:type="dxa"/>
          </w:tcPr>
          <w:p w:rsidR="0026729E" w:rsidRDefault="009B48B5" w:rsidP="00250238">
            <w:pPr>
              <w:jc w:val="center"/>
            </w:pPr>
            <w:r>
              <w:t>Unit 6:  Polygons and Quadrilaterals</w:t>
            </w:r>
          </w:p>
          <w:p w:rsidR="009B48B5" w:rsidRDefault="009B48B5" w:rsidP="009B48B5">
            <w:pPr>
              <w:pStyle w:val="ListParagraph"/>
              <w:numPr>
                <w:ilvl w:val="0"/>
                <w:numId w:val="11"/>
              </w:numPr>
            </w:pPr>
            <w:r>
              <w:t>6-1 Properties and Attributes of Polygons</w:t>
            </w:r>
          </w:p>
          <w:p w:rsidR="009B48B5" w:rsidRDefault="009B48B5" w:rsidP="009B48B5">
            <w:pPr>
              <w:pStyle w:val="ListParagraph"/>
              <w:numPr>
                <w:ilvl w:val="0"/>
                <w:numId w:val="11"/>
              </w:numPr>
            </w:pPr>
            <w:r>
              <w:t>6-2 Properties of Parallelograms</w:t>
            </w:r>
          </w:p>
          <w:p w:rsidR="009B48B5" w:rsidRDefault="009B48B5" w:rsidP="009B48B5">
            <w:pPr>
              <w:pStyle w:val="ListParagraph"/>
              <w:numPr>
                <w:ilvl w:val="0"/>
                <w:numId w:val="11"/>
              </w:numPr>
            </w:pPr>
            <w:r>
              <w:t>6-3 Conditions for parallelograms</w:t>
            </w:r>
          </w:p>
          <w:p w:rsidR="009B48B5" w:rsidRDefault="009B48B5" w:rsidP="009B48B5">
            <w:pPr>
              <w:pStyle w:val="ListParagraph"/>
              <w:numPr>
                <w:ilvl w:val="0"/>
                <w:numId w:val="11"/>
              </w:numPr>
            </w:pPr>
            <w:r>
              <w:t>6-4 Properties of Special Parallelograms</w:t>
            </w:r>
          </w:p>
          <w:p w:rsidR="009B48B5" w:rsidRDefault="009B48B5" w:rsidP="009B48B5">
            <w:pPr>
              <w:pStyle w:val="ListParagraph"/>
              <w:numPr>
                <w:ilvl w:val="0"/>
                <w:numId w:val="11"/>
              </w:numPr>
            </w:pPr>
            <w:r>
              <w:t>6-5 Conditions for Special Parallelograms</w:t>
            </w:r>
          </w:p>
          <w:p w:rsidR="009B48B5" w:rsidRDefault="009B48B5" w:rsidP="009B48B5">
            <w:pPr>
              <w:pStyle w:val="ListParagraph"/>
              <w:numPr>
                <w:ilvl w:val="0"/>
                <w:numId w:val="11"/>
              </w:numPr>
            </w:pPr>
            <w:r>
              <w:t>6-6 Properties of Kites and Trapezoids.</w:t>
            </w:r>
          </w:p>
        </w:tc>
        <w:tc>
          <w:tcPr>
            <w:tcW w:w="1350" w:type="dxa"/>
          </w:tcPr>
          <w:p w:rsidR="0026729E" w:rsidRDefault="009B48B5" w:rsidP="00250238">
            <w:pPr>
              <w:jc w:val="center"/>
            </w:pPr>
            <w:r>
              <w:t>Three weeks</w:t>
            </w:r>
            <w:r w:rsidR="002A52C5">
              <w:t xml:space="preserve"> January </w:t>
            </w:r>
          </w:p>
          <w:p w:rsidR="002A52C5" w:rsidRDefault="002A52C5" w:rsidP="00250238">
            <w:pPr>
              <w:jc w:val="center"/>
            </w:pPr>
            <w:r>
              <w:t>(tentative schedule)</w:t>
            </w:r>
          </w:p>
        </w:tc>
        <w:tc>
          <w:tcPr>
            <w:tcW w:w="3060" w:type="dxa"/>
          </w:tcPr>
          <w:p w:rsidR="009B48B5" w:rsidRDefault="009B48B5" w:rsidP="009B48B5">
            <w:pPr>
              <w:pStyle w:val="ListParagraph"/>
              <w:numPr>
                <w:ilvl w:val="0"/>
                <w:numId w:val="12"/>
              </w:numPr>
            </w:pPr>
            <w:r>
              <w:t>Lessons for Sections 6-1 – 6-6.  These include Guided notes and guided practice.</w:t>
            </w:r>
          </w:p>
          <w:p w:rsidR="009B48B5" w:rsidRDefault="009B48B5" w:rsidP="009B48B5">
            <w:pPr>
              <w:pStyle w:val="ListParagraph"/>
              <w:numPr>
                <w:ilvl w:val="0"/>
                <w:numId w:val="12"/>
              </w:numPr>
            </w:pPr>
            <w:r>
              <w:t>Assignments for each lesson worth 10 points each.</w:t>
            </w:r>
          </w:p>
          <w:p w:rsidR="009B48B5" w:rsidRDefault="009B48B5" w:rsidP="009B48B5">
            <w:pPr>
              <w:pStyle w:val="ListParagraph"/>
              <w:numPr>
                <w:ilvl w:val="0"/>
                <w:numId w:val="12"/>
              </w:numPr>
            </w:pPr>
            <w:r>
              <w:t>Review Packet for Quiz. (20 points – 10 points per day spent on it)</w:t>
            </w:r>
          </w:p>
          <w:p w:rsidR="009B48B5" w:rsidRDefault="009B48B5" w:rsidP="009B48B5">
            <w:pPr>
              <w:pStyle w:val="ListParagraph"/>
              <w:numPr>
                <w:ilvl w:val="0"/>
                <w:numId w:val="12"/>
              </w:numPr>
            </w:pPr>
            <w:r>
              <w:t>Review Packet for Test (20 points – 10 per day spent on it)</w:t>
            </w:r>
          </w:p>
          <w:p w:rsidR="0026729E" w:rsidRDefault="009B48B5" w:rsidP="009B48B5">
            <w:pPr>
              <w:pStyle w:val="ListParagraph"/>
              <w:numPr>
                <w:ilvl w:val="0"/>
                <w:numId w:val="3"/>
              </w:numPr>
            </w:pPr>
            <w:r>
              <w:t>Binder checks – Students keep a binder with sections for notes, assignments, technology labs, quizzes and tests. (25 points each check – done at assessment times)</w:t>
            </w:r>
          </w:p>
          <w:p w:rsidR="00F14145" w:rsidRDefault="00F14145" w:rsidP="009B48B5">
            <w:pPr>
              <w:pStyle w:val="ListParagraph"/>
              <w:numPr>
                <w:ilvl w:val="0"/>
                <w:numId w:val="3"/>
              </w:numPr>
            </w:pPr>
            <w:r>
              <w:t>Technology Labs (15 points each)</w:t>
            </w:r>
          </w:p>
        </w:tc>
        <w:tc>
          <w:tcPr>
            <w:tcW w:w="1620" w:type="dxa"/>
          </w:tcPr>
          <w:p w:rsidR="0026729E" w:rsidRDefault="009B48B5" w:rsidP="00E963BD">
            <w:pPr>
              <w:pStyle w:val="ListParagraph"/>
              <w:numPr>
                <w:ilvl w:val="0"/>
                <w:numId w:val="9"/>
              </w:numPr>
            </w:pPr>
            <w:r>
              <w:t>Quiz over Polygons and Parallelograms – sections 6-1 – 6-3 (50 points)</w:t>
            </w:r>
          </w:p>
          <w:p w:rsidR="009B48B5" w:rsidRDefault="009B48B5" w:rsidP="00E963BD">
            <w:pPr>
              <w:pStyle w:val="ListParagraph"/>
              <w:numPr>
                <w:ilvl w:val="0"/>
                <w:numId w:val="9"/>
              </w:numPr>
            </w:pPr>
            <w:r>
              <w:t>Test over Polygons and Quadrilaterals (100 points)</w:t>
            </w:r>
          </w:p>
        </w:tc>
        <w:tc>
          <w:tcPr>
            <w:tcW w:w="6210" w:type="dxa"/>
          </w:tcPr>
          <w:p w:rsidR="00027B8E" w:rsidRDefault="00027B8E" w:rsidP="00027B8E">
            <w:pPr>
              <w:pStyle w:val="Default"/>
            </w:pPr>
          </w:p>
          <w:tbl>
            <w:tblPr>
              <w:tblW w:w="0" w:type="auto"/>
              <w:tblBorders>
                <w:top w:val="nil"/>
                <w:left w:val="nil"/>
                <w:bottom w:val="nil"/>
                <w:right w:val="nil"/>
              </w:tblBorders>
              <w:tblLook w:val="0000"/>
            </w:tblPr>
            <w:tblGrid>
              <w:gridCol w:w="1060"/>
              <w:gridCol w:w="4934"/>
            </w:tblGrid>
            <w:tr w:rsidR="00027B8E">
              <w:tblPrEx>
                <w:tblCellMar>
                  <w:top w:w="0" w:type="dxa"/>
                  <w:bottom w:w="0" w:type="dxa"/>
                </w:tblCellMar>
              </w:tblPrEx>
              <w:trPr>
                <w:trHeight w:val="225"/>
              </w:trPr>
              <w:tc>
                <w:tcPr>
                  <w:tcW w:w="0" w:type="auto"/>
                </w:tcPr>
                <w:p w:rsidR="00027B8E" w:rsidRDefault="00027B8E">
                  <w:pPr>
                    <w:pStyle w:val="Default"/>
                    <w:rPr>
                      <w:sz w:val="23"/>
                      <w:szCs w:val="23"/>
                    </w:rPr>
                  </w:pPr>
                  <w:r>
                    <w:rPr>
                      <w:b/>
                      <w:bCs/>
                      <w:sz w:val="23"/>
                      <w:szCs w:val="23"/>
                    </w:rPr>
                    <w:t xml:space="preserve">Domain </w:t>
                  </w:r>
                </w:p>
              </w:tc>
              <w:tc>
                <w:tcPr>
                  <w:tcW w:w="0" w:type="auto"/>
                </w:tcPr>
                <w:p w:rsidR="00027B8E" w:rsidRDefault="00027B8E">
                  <w:pPr>
                    <w:pStyle w:val="Default"/>
                    <w:rPr>
                      <w:sz w:val="23"/>
                      <w:szCs w:val="23"/>
                    </w:rPr>
                  </w:pPr>
                  <w:r>
                    <w:rPr>
                      <w:b/>
                      <w:bCs/>
                      <w:sz w:val="23"/>
                      <w:szCs w:val="23"/>
                    </w:rPr>
                    <w:t xml:space="preserve">Congruence </w:t>
                  </w:r>
                </w:p>
              </w:tc>
            </w:tr>
            <w:tr w:rsidR="00027B8E">
              <w:tblPrEx>
                <w:tblCellMar>
                  <w:top w:w="0" w:type="dxa"/>
                  <w:bottom w:w="0" w:type="dxa"/>
                </w:tblCellMar>
              </w:tblPrEx>
              <w:trPr>
                <w:trHeight w:val="207"/>
              </w:trPr>
              <w:tc>
                <w:tcPr>
                  <w:tcW w:w="0" w:type="auto"/>
                </w:tcPr>
                <w:p w:rsidR="00027B8E" w:rsidRDefault="00027B8E">
                  <w:pPr>
                    <w:pStyle w:val="Default"/>
                    <w:rPr>
                      <w:sz w:val="22"/>
                      <w:szCs w:val="22"/>
                    </w:rPr>
                  </w:pPr>
                  <w:r>
                    <w:rPr>
                      <w:b/>
                      <w:bCs/>
                      <w:i/>
                      <w:iCs/>
                      <w:sz w:val="22"/>
                      <w:szCs w:val="22"/>
                    </w:rPr>
                    <w:t xml:space="preserve">Cluster </w:t>
                  </w:r>
                </w:p>
              </w:tc>
              <w:tc>
                <w:tcPr>
                  <w:tcW w:w="0" w:type="auto"/>
                </w:tcPr>
                <w:p w:rsidR="00027B8E" w:rsidRDefault="00027B8E">
                  <w:pPr>
                    <w:pStyle w:val="Default"/>
                    <w:rPr>
                      <w:sz w:val="22"/>
                      <w:szCs w:val="22"/>
                    </w:rPr>
                  </w:pPr>
                  <w:r>
                    <w:rPr>
                      <w:b/>
                      <w:bCs/>
                      <w:i/>
                      <w:iCs/>
                      <w:sz w:val="22"/>
                      <w:szCs w:val="22"/>
                    </w:rPr>
                    <w:t xml:space="preserve">Experiment with transformations in the plane </w:t>
                  </w:r>
                </w:p>
              </w:tc>
            </w:tr>
            <w:tr w:rsidR="00027B8E">
              <w:tblPrEx>
                <w:tblCellMar>
                  <w:top w:w="0" w:type="dxa"/>
                  <w:bottom w:w="0" w:type="dxa"/>
                </w:tblCellMar>
              </w:tblPrEx>
              <w:trPr>
                <w:trHeight w:val="186"/>
              </w:trPr>
              <w:tc>
                <w:tcPr>
                  <w:tcW w:w="0" w:type="auto"/>
                  <w:gridSpan w:val="2"/>
                </w:tcPr>
                <w:p w:rsidR="00027B8E" w:rsidRDefault="00027B8E">
                  <w:pPr>
                    <w:pStyle w:val="Default"/>
                    <w:rPr>
                      <w:sz w:val="20"/>
                      <w:szCs w:val="20"/>
                    </w:rPr>
                  </w:pPr>
                  <w:r>
                    <w:rPr>
                      <w:b/>
                      <w:bCs/>
                      <w:sz w:val="20"/>
                      <w:szCs w:val="20"/>
                    </w:rPr>
                    <w:t xml:space="preserve">Standards </w:t>
                  </w:r>
                </w:p>
              </w:tc>
            </w:tr>
          </w:tbl>
          <w:p w:rsidR="00027B8E" w:rsidRDefault="00027B8E" w:rsidP="00027B8E">
            <w:pPr>
              <w:pStyle w:val="Default"/>
            </w:pPr>
          </w:p>
          <w:tbl>
            <w:tblPr>
              <w:tblW w:w="0" w:type="auto"/>
              <w:tblBorders>
                <w:top w:val="nil"/>
                <w:left w:val="nil"/>
                <w:bottom w:val="nil"/>
                <w:right w:val="nil"/>
              </w:tblBorders>
              <w:tblLook w:val="0000"/>
            </w:tblPr>
            <w:tblGrid>
              <w:gridCol w:w="5994"/>
            </w:tblGrid>
            <w:tr w:rsidR="00027B8E">
              <w:tblPrEx>
                <w:tblCellMar>
                  <w:top w:w="0" w:type="dxa"/>
                  <w:bottom w:w="0" w:type="dxa"/>
                </w:tblCellMar>
              </w:tblPrEx>
              <w:trPr>
                <w:trHeight w:val="1004"/>
              </w:trPr>
              <w:tc>
                <w:tcPr>
                  <w:tcW w:w="0" w:type="auto"/>
                </w:tcPr>
                <w:p w:rsidR="00027B8E" w:rsidRDefault="00027B8E">
                  <w:pPr>
                    <w:pStyle w:val="Default"/>
                    <w:rPr>
                      <w:sz w:val="20"/>
                      <w:szCs w:val="20"/>
                    </w:rPr>
                  </w:pPr>
                  <w:r>
                    <w:rPr>
                      <w:sz w:val="20"/>
                      <w:szCs w:val="20"/>
                    </w:rPr>
                    <w:t xml:space="preserve">3. Given a rectangle, parallelogram, trapezoid, or regular polygon, describe the rotations and reflections that carry it onto itself. </w:t>
                  </w:r>
                </w:p>
                <w:p w:rsidR="00027B8E" w:rsidRDefault="00027B8E">
                  <w:pPr>
                    <w:pStyle w:val="Default"/>
                    <w:rPr>
                      <w:sz w:val="20"/>
                      <w:szCs w:val="20"/>
                    </w:rPr>
                  </w:pPr>
                  <w:r>
                    <w:rPr>
                      <w:sz w:val="20"/>
                      <w:szCs w:val="20"/>
                    </w:rPr>
                    <w:t xml:space="preserve">4. Develop definitions of rotations, reflections, and translations in terms of angles, circles, perpendicular lines, parallel lines, and line segments. </w:t>
                  </w:r>
                </w:p>
              </w:tc>
            </w:tr>
          </w:tbl>
          <w:p w:rsidR="00027B8E" w:rsidRDefault="00027B8E" w:rsidP="00027B8E">
            <w:pPr>
              <w:pStyle w:val="Default"/>
            </w:pPr>
          </w:p>
          <w:tbl>
            <w:tblPr>
              <w:tblW w:w="0" w:type="auto"/>
              <w:tblBorders>
                <w:top w:val="nil"/>
                <w:left w:val="nil"/>
                <w:bottom w:val="nil"/>
                <w:right w:val="nil"/>
              </w:tblBorders>
              <w:tblLook w:val="0000"/>
            </w:tblPr>
            <w:tblGrid>
              <w:gridCol w:w="5994"/>
            </w:tblGrid>
            <w:tr w:rsidR="00027B8E">
              <w:tblPrEx>
                <w:tblCellMar>
                  <w:top w:w="0" w:type="dxa"/>
                  <w:bottom w:w="0" w:type="dxa"/>
                </w:tblCellMar>
              </w:tblPrEx>
              <w:trPr>
                <w:trHeight w:val="714"/>
              </w:trPr>
              <w:tc>
                <w:tcPr>
                  <w:tcW w:w="0" w:type="auto"/>
                </w:tcPr>
                <w:p w:rsidR="00027B8E" w:rsidRDefault="00027B8E">
                  <w:pPr>
                    <w:pStyle w:val="Default"/>
                    <w:rPr>
                      <w:sz w:val="20"/>
                      <w:szCs w:val="20"/>
                    </w:rPr>
                  </w:pPr>
                  <w:r>
                    <w:rPr>
                      <w:sz w:val="20"/>
                      <w:szCs w:val="20"/>
                    </w:rPr>
                    <w:t xml:space="preserve">6. Use geometric descriptions of rigid motions to transform figures and to predict the effect of a given rigid motion on a given figure; given two figures, use the definition of congruence in terms of rigid motions to decide if they are congruent. </w:t>
                  </w:r>
                </w:p>
              </w:tc>
            </w:tr>
          </w:tbl>
          <w:p w:rsidR="00BE102B" w:rsidRDefault="00BE102B" w:rsidP="00BE102B">
            <w:pPr>
              <w:pStyle w:val="Default"/>
            </w:pPr>
          </w:p>
          <w:tbl>
            <w:tblPr>
              <w:tblW w:w="0" w:type="auto"/>
              <w:tblBorders>
                <w:top w:val="nil"/>
                <w:left w:val="nil"/>
                <w:bottom w:val="nil"/>
                <w:right w:val="nil"/>
              </w:tblBorders>
              <w:tblLook w:val="0000"/>
            </w:tblPr>
            <w:tblGrid>
              <w:gridCol w:w="5994"/>
            </w:tblGrid>
            <w:tr w:rsidR="00BE102B">
              <w:tblPrEx>
                <w:tblCellMar>
                  <w:top w:w="0" w:type="dxa"/>
                  <w:bottom w:w="0" w:type="dxa"/>
                </w:tblCellMar>
              </w:tblPrEx>
              <w:trPr>
                <w:trHeight w:val="718"/>
              </w:trPr>
              <w:tc>
                <w:tcPr>
                  <w:tcW w:w="0" w:type="auto"/>
                </w:tcPr>
                <w:p w:rsidR="00BE102B" w:rsidRDefault="00BE102B">
                  <w:pPr>
                    <w:pStyle w:val="Default"/>
                    <w:rPr>
                      <w:sz w:val="20"/>
                      <w:szCs w:val="20"/>
                    </w:rPr>
                  </w:pPr>
                  <w:r>
                    <w:rPr>
                      <w:sz w:val="20"/>
                      <w:szCs w:val="20"/>
                    </w:rPr>
                    <w:t xml:space="preserve">11. Prove theorems about parallelograms. </w:t>
                  </w:r>
                  <w:r>
                    <w:rPr>
                      <w:i/>
                      <w:iCs/>
                      <w:sz w:val="20"/>
                      <w:szCs w:val="20"/>
                    </w:rPr>
                    <w:t xml:space="preserve">Theorems include: opposite sides are congruent, opposite angles are congruent, the diagonals of a parallelogram bisect each other, and conversely, rectangles are parallelograms with congruent diagonals. </w:t>
                  </w:r>
                </w:p>
              </w:tc>
            </w:tr>
          </w:tbl>
          <w:p w:rsidR="0026729E" w:rsidRDefault="0026729E" w:rsidP="00250238">
            <w:pPr>
              <w:jc w:val="center"/>
            </w:pPr>
          </w:p>
        </w:tc>
      </w:tr>
      <w:tr w:rsidR="0026729E" w:rsidTr="00BE102B">
        <w:tc>
          <w:tcPr>
            <w:tcW w:w="2250" w:type="dxa"/>
          </w:tcPr>
          <w:p w:rsidR="0026729E" w:rsidRDefault="00361F0D" w:rsidP="00250238">
            <w:pPr>
              <w:jc w:val="center"/>
            </w:pPr>
            <w:r>
              <w:t>Unit 7: Similarity</w:t>
            </w:r>
          </w:p>
          <w:p w:rsidR="00361F0D" w:rsidRDefault="00361F0D" w:rsidP="00361F0D">
            <w:pPr>
              <w:pStyle w:val="ListParagraph"/>
              <w:numPr>
                <w:ilvl w:val="0"/>
                <w:numId w:val="13"/>
              </w:numPr>
            </w:pPr>
            <w:r>
              <w:t>7-1 Ratio and Proportion</w:t>
            </w:r>
          </w:p>
          <w:p w:rsidR="00361F0D" w:rsidRDefault="00361F0D" w:rsidP="00361F0D">
            <w:pPr>
              <w:pStyle w:val="ListParagraph"/>
              <w:numPr>
                <w:ilvl w:val="0"/>
                <w:numId w:val="13"/>
              </w:numPr>
            </w:pPr>
            <w:r>
              <w:t>7-2 Ratios in Similar Polygons</w:t>
            </w:r>
          </w:p>
          <w:p w:rsidR="00361F0D" w:rsidRDefault="00361F0D" w:rsidP="00361F0D">
            <w:pPr>
              <w:pStyle w:val="ListParagraph"/>
              <w:numPr>
                <w:ilvl w:val="0"/>
                <w:numId w:val="13"/>
              </w:numPr>
            </w:pPr>
            <w:r>
              <w:t>7-3 Triangle Similarity: AA, SSS and SAS</w:t>
            </w:r>
          </w:p>
          <w:p w:rsidR="00361F0D" w:rsidRDefault="00361F0D" w:rsidP="00361F0D">
            <w:pPr>
              <w:pStyle w:val="ListParagraph"/>
              <w:numPr>
                <w:ilvl w:val="0"/>
                <w:numId w:val="13"/>
              </w:numPr>
            </w:pPr>
            <w:r>
              <w:t>7-4 Applying Properties of Similar Triangles</w:t>
            </w:r>
          </w:p>
          <w:p w:rsidR="00F14145" w:rsidRDefault="00F14145" w:rsidP="00361F0D">
            <w:pPr>
              <w:pStyle w:val="ListParagraph"/>
              <w:numPr>
                <w:ilvl w:val="0"/>
                <w:numId w:val="13"/>
              </w:numPr>
            </w:pPr>
            <w:r>
              <w:t>7-5 Using Proportional Relationships</w:t>
            </w:r>
          </w:p>
          <w:p w:rsidR="00F14145" w:rsidRDefault="00F14145" w:rsidP="00361F0D">
            <w:pPr>
              <w:pStyle w:val="ListParagraph"/>
              <w:numPr>
                <w:ilvl w:val="0"/>
                <w:numId w:val="13"/>
              </w:numPr>
            </w:pPr>
            <w:r>
              <w:t>7-6 Dilations and Similarity in the Coordinate Plane.</w:t>
            </w:r>
          </w:p>
        </w:tc>
        <w:tc>
          <w:tcPr>
            <w:tcW w:w="1350" w:type="dxa"/>
          </w:tcPr>
          <w:p w:rsidR="0026729E" w:rsidRDefault="0026729E" w:rsidP="00250238">
            <w:pPr>
              <w:jc w:val="center"/>
            </w:pPr>
          </w:p>
          <w:p w:rsidR="002A52C5" w:rsidRDefault="002A52C5" w:rsidP="002A52C5">
            <w:r>
              <w:t>Three weeks</w:t>
            </w:r>
          </w:p>
          <w:p w:rsidR="002A52C5" w:rsidRDefault="002A52C5" w:rsidP="002A52C5">
            <w:r>
              <w:t>End of January to February</w:t>
            </w:r>
          </w:p>
          <w:p w:rsidR="002A52C5" w:rsidRDefault="002A52C5" w:rsidP="002A52C5">
            <w:r>
              <w:t>(tentative schedule)</w:t>
            </w:r>
          </w:p>
        </w:tc>
        <w:tc>
          <w:tcPr>
            <w:tcW w:w="3060" w:type="dxa"/>
          </w:tcPr>
          <w:p w:rsidR="00F14145" w:rsidRDefault="00F14145" w:rsidP="00F14145">
            <w:pPr>
              <w:pStyle w:val="ListParagraph"/>
              <w:numPr>
                <w:ilvl w:val="0"/>
                <w:numId w:val="12"/>
              </w:numPr>
            </w:pPr>
            <w:r>
              <w:t>Lessons for Sections 7-1 – 7-6.  These include Guided notes which are checked for completion at each assessment time through a binder check.</w:t>
            </w:r>
          </w:p>
          <w:p w:rsidR="00F14145" w:rsidRDefault="00F14145" w:rsidP="00F14145">
            <w:pPr>
              <w:pStyle w:val="ListParagraph"/>
              <w:numPr>
                <w:ilvl w:val="0"/>
                <w:numId w:val="12"/>
              </w:numPr>
            </w:pPr>
            <w:r>
              <w:t>Assignments for each lesson worth 10 points each.</w:t>
            </w:r>
          </w:p>
          <w:p w:rsidR="00F14145" w:rsidRDefault="00F14145" w:rsidP="00F14145">
            <w:pPr>
              <w:pStyle w:val="ListParagraph"/>
              <w:numPr>
                <w:ilvl w:val="0"/>
                <w:numId w:val="12"/>
              </w:numPr>
            </w:pPr>
            <w:r>
              <w:t>Review Packet for Quiz. (20 points – 10 points per day spent on it)</w:t>
            </w:r>
          </w:p>
          <w:p w:rsidR="00F14145" w:rsidRDefault="00F14145" w:rsidP="00F14145">
            <w:pPr>
              <w:pStyle w:val="ListParagraph"/>
              <w:numPr>
                <w:ilvl w:val="0"/>
                <w:numId w:val="12"/>
              </w:numPr>
            </w:pPr>
            <w:r>
              <w:t>Review Packet for Test (20 points – 10 per day spent on it)</w:t>
            </w:r>
          </w:p>
          <w:p w:rsidR="0026729E" w:rsidRDefault="00F14145" w:rsidP="00F14145">
            <w:pPr>
              <w:pStyle w:val="ListParagraph"/>
              <w:numPr>
                <w:ilvl w:val="0"/>
                <w:numId w:val="3"/>
              </w:numPr>
            </w:pPr>
            <w:r>
              <w:t>Binder checks – Students keep a binder with sections for notes, assignments, technology labs, quizzes and tests. (25 points each check – done at assessment times)</w:t>
            </w:r>
          </w:p>
          <w:p w:rsidR="00F14145" w:rsidRDefault="00F14145" w:rsidP="00F14145">
            <w:pPr>
              <w:pStyle w:val="ListParagraph"/>
              <w:numPr>
                <w:ilvl w:val="0"/>
                <w:numId w:val="3"/>
              </w:numPr>
            </w:pPr>
            <w:r>
              <w:t>Technology Labs (15 points each)</w:t>
            </w:r>
          </w:p>
        </w:tc>
        <w:tc>
          <w:tcPr>
            <w:tcW w:w="1620" w:type="dxa"/>
          </w:tcPr>
          <w:p w:rsidR="0026729E" w:rsidRDefault="00F14145" w:rsidP="00E963BD">
            <w:pPr>
              <w:pStyle w:val="ListParagraph"/>
              <w:numPr>
                <w:ilvl w:val="0"/>
                <w:numId w:val="9"/>
              </w:numPr>
            </w:pPr>
            <w:r>
              <w:t>Quiz over Similarity Relationships (50 points)</w:t>
            </w:r>
          </w:p>
          <w:p w:rsidR="00F14145" w:rsidRDefault="00F14145" w:rsidP="00E963BD">
            <w:pPr>
              <w:pStyle w:val="ListParagraph"/>
              <w:numPr>
                <w:ilvl w:val="0"/>
                <w:numId w:val="9"/>
              </w:numPr>
            </w:pPr>
            <w:r>
              <w:t>Test over Similarity relationships and Applying Similarity (100 points)</w:t>
            </w:r>
          </w:p>
        </w:tc>
        <w:tc>
          <w:tcPr>
            <w:tcW w:w="6210" w:type="dxa"/>
          </w:tcPr>
          <w:p w:rsidR="001256BD" w:rsidRDefault="001256BD" w:rsidP="001256BD">
            <w:pPr>
              <w:pStyle w:val="Default"/>
            </w:pPr>
          </w:p>
          <w:tbl>
            <w:tblPr>
              <w:tblW w:w="0" w:type="auto"/>
              <w:tblBorders>
                <w:top w:val="nil"/>
                <w:left w:val="nil"/>
                <w:bottom w:val="nil"/>
                <w:right w:val="nil"/>
              </w:tblBorders>
              <w:tblLook w:val="0000"/>
            </w:tblPr>
            <w:tblGrid>
              <w:gridCol w:w="1195"/>
              <w:gridCol w:w="4799"/>
            </w:tblGrid>
            <w:tr w:rsidR="001256BD">
              <w:tblPrEx>
                <w:tblCellMar>
                  <w:top w:w="0" w:type="dxa"/>
                  <w:bottom w:w="0" w:type="dxa"/>
                </w:tblCellMar>
              </w:tblPrEx>
              <w:trPr>
                <w:trHeight w:val="225"/>
              </w:trPr>
              <w:tc>
                <w:tcPr>
                  <w:tcW w:w="0" w:type="auto"/>
                </w:tcPr>
                <w:p w:rsidR="001256BD" w:rsidRDefault="001256BD">
                  <w:pPr>
                    <w:pStyle w:val="Default"/>
                    <w:rPr>
                      <w:sz w:val="23"/>
                      <w:szCs w:val="23"/>
                    </w:rPr>
                  </w:pPr>
                  <w:r>
                    <w:rPr>
                      <w:b/>
                      <w:bCs/>
                      <w:sz w:val="23"/>
                      <w:szCs w:val="23"/>
                    </w:rPr>
                    <w:t xml:space="preserve">Domain </w:t>
                  </w:r>
                </w:p>
              </w:tc>
              <w:tc>
                <w:tcPr>
                  <w:tcW w:w="0" w:type="auto"/>
                </w:tcPr>
                <w:p w:rsidR="001256BD" w:rsidRDefault="001256BD">
                  <w:pPr>
                    <w:pStyle w:val="Default"/>
                    <w:rPr>
                      <w:sz w:val="23"/>
                      <w:szCs w:val="23"/>
                    </w:rPr>
                  </w:pPr>
                  <w:r>
                    <w:rPr>
                      <w:b/>
                      <w:bCs/>
                      <w:sz w:val="23"/>
                      <w:szCs w:val="23"/>
                    </w:rPr>
                    <w:t xml:space="preserve">Similarity, Right Triangles, and Trigonometry </w:t>
                  </w:r>
                </w:p>
              </w:tc>
            </w:tr>
            <w:tr w:rsidR="001256BD">
              <w:tblPrEx>
                <w:tblCellMar>
                  <w:top w:w="0" w:type="dxa"/>
                  <w:bottom w:w="0" w:type="dxa"/>
                </w:tblCellMar>
              </w:tblPrEx>
              <w:trPr>
                <w:trHeight w:val="207"/>
              </w:trPr>
              <w:tc>
                <w:tcPr>
                  <w:tcW w:w="0" w:type="auto"/>
                </w:tcPr>
                <w:p w:rsidR="001256BD" w:rsidRDefault="001256BD">
                  <w:pPr>
                    <w:pStyle w:val="Default"/>
                    <w:rPr>
                      <w:sz w:val="22"/>
                      <w:szCs w:val="22"/>
                    </w:rPr>
                  </w:pPr>
                  <w:r>
                    <w:rPr>
                      <w:b/>
                      <w:bCs/>
                      <w:i/>
                      <w:iCs/>
                      <w:sz w:val="22"/>
                      <w:szCs w:val="22"/>
                    </w:rPr>
                    <w:t xml:space="preserve">Cluster </w:t>
                  </w:r>
                </w:p>
              </w:tc>
              <w:tc>
                <w:tcPr>
                  <w:tcW w:w="0" w:type="auto"/>
                </w:tcPr>
                <w:p w:rsidR="001256BD" w:rsidRDefault="001256BD">
                  <w:pPr>
                    <w:pStyle w:val="Default"/>
                    <w:rPr>
                      <w:sz w:val="22"/>
                      <w:szCs w:val="22"/>
                    </w:rPr>
                  </w:pPr>
                  <w:r>
                    <w:rPr>
                      <w:b/>
                      <w:bCs/>
                      <w:i/>
                      <w:iCs/>
                      <w:sz w:val="22"/>
                      <w:szCs w:val="22"/>
                    </w:rPr>
                    <w:t xml:space="preserve">Understand similarity in terms of similarity transformations </w:t>
                  </w:r>
                </w:p>
              </w:tc>
            </w:tr>
            <w:tr w:rsidR="001256BD">
              <w:tblPrEx>
                <w:tblCellMar>
                  <w:top w:w="0" w:type="dxa"/>
                  <w:bottom w:w="0" w:type="dxa"/>
                </w:tblCellMar>
              </w:tblPrEx>
              <w:trPr>
                <w:trHeight w:val="2564"/>
              </w:trPr>
              <w:tc>
                <w:tcPr>
                  <w:tcW w:w="0" w:type="auto"/>
                </w:tcPr>
                <w:p w:rsidR="001256BD" w:rsidRDefault="001256BD">
                  <w:pPr>
                    <w:pStyle w:val="Default"/>
                    <w:rPr>
                      <w:sz w:val="20"/>
                      <w:szCs w:val="20"/>
                    </w:rPr>
                  </w:pPr>
                  <w:r>
                    <w:rPr>
                      <w:b/>
                      <w:bCs/>
                      <w:sz w:val="20"/>
                      <w:szCs w:val="20"/>
                    </w:rPr>
                    <w:t xml:space="preserve">Standards </w:t>
                  </w:r>
                </w:p>
              </w:tc>
              <w:tc>
                <w:tcPr>
                  <w:tcW w:w="0" w:type="auto"/>
                </w:tcPr>
                <w:p w:rsidR="001256BD" w:rsidRDefault="001256BD">
                  <w:pPr>
                    <w:pStyle w:val="Default"/>
                    <w:rPr>
                      <w:sz w:val="20"/>
                      <w:szCs w:val="20"/>
                    </w:rPr>
                  </w:pPr>
                  <w:r>
                    <w:rPr>
                      <w:sz w:val="20"/>
                      <w:szCs w:val="20"/>
                    </w:rPr>
                    <w:t xml:space="preserve">1. Verify experimentally the properties of dilations given by a center and a scale factor: </w:t>
                  </w:r>
                </w:p>
                <w:p w:rsidR="001256BD" w:rsidRDefault="001256BD">
                  <w:pPr>
                    <w:pStyle w:val="Default"/>
                    <w:rPr>
                      <w:sz w:val="20"/>
                      <w:szCs w:val="20"/>
                    </w:rPr>
                  </w:pPr>
                  <w:r>
                    <w:rPr>
                      <w:sz w:val="20"/>
                      <w:szCs w:val="20"/>
                    </w:rPr>
                    <w:t xml:space="preserve">a. A dilation takes a line not passing through the center of the dilation to a parallel line, and leaves a line passing through the center unchanged. </w:t>
                  </w:r>
                </w:p>
                <w:p w:rsidR="001256BD" w:rsidRDefault="001256BD">
                  <w:pPr>
                    <w:pStyle w:val="Default"/>
                    <w:rPr>
                      <w:sz w:val="20"/>
                      <w:szCs w:val="20"/>
                    </w:rPr>
                  </w:pPr>
                  <w:r>
                    <w:rPr>
                      <w:sz w:val="20"/>
                      <w:szCs w:val="20"/>
                    </w:rPr>
                    <w:t xml:space="preserve">b. The dilation of a line segment is longer or shorter in the ratio given by the scale factor. </w:t>
                  </w:r>
                </w:p>
                <w:p w:rsidR="001256BD" w:rsidRDefault="001256BD">
                  <w:pPr>
                    <w:pStyle w:val="Default"/>
                    <w:rPr>
                      <w:sz w:val="20"/>
                      <w:szCs w:val="20"/>
                    </w:rPr>
                  </w:pPr>
                  <w:r>
                    <w:rPr>
                      <w:sz w:val="20"/>
                      <w:szCs w:val="20"/>
                    </w:rPr>
                    <w:t xml:space="preserve">2. 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 </w:t>
                  </w:r>
                </w:p>
                <w:p w:rsidR="001256BD" w:rsidRDefault="001256BD">
                  <w:pPr>
                    <w:pStyle w:val="Default"/>
                    <w:rPr>
                      <w:sz w:val="20"/>
                      <w:szCs w:val="20"/>
                    </w:rPr>
                  </w:pPr>
                  <w:r>
                    <w:rPr>
                      <w:sz w:val="20"/>
                      <w:szCs w:val="20"/>
                    </w:rPr>
                    <w:t xml:space="preserve">3. Use the properties of similarity transformations to establish the AA criterion for two triangles to be similar </w:t>
                  </w:r>
                </w:p>
              </w:tc>
            </w:tr>
          </w:tbl>
          <w:p w:rsidR="006B5E8D" w:rsidRDefault="006B5E8D" w:rsidP="006B5E8D">
            <w:pPr>
              <w:pStyle w:val="Default"/>
            </w:pPr>
          </w:p>
          <w:tbl>
            <w:tblPr>
              <w:tblW w:w="0" w:type="auto"/>
              <w:tblBorders>
                <w:top w:val="nil"/>
                <w:left w:val="nil"/>
                <w:bottom w:val="nil"/>
                <w:right w:val="nil"/>
              </w:tblBorders>
              <w:tblLook w:val="0000"/>
            </w:tblPr>
            <w:tblGrid>
              <w:gridCol w:w="974"/>
              <w:gridCol w:w="3933"/>
            </w:tblGrid>
            <w:tr w:rsidR="006B5E8D">
              <w:tblPrEx>
                <w:tblCellMar>
                  <w:top w:w="0" w:type="dxa"/>
                  <w:bottom w:w="0" w:type="dxa"/>
                </w:tblCellMar>
              </w:tblPrEx>
              <w:trPr>
                <w:trHeight w:val="207"/>
              </w:trPr>
              <w:tc>
                <w:tcPr>
                  <w:tcW w:w="0" w:type="auto"/>
                </w:tcPr>
                <w:p w:rsidR="006B5E8D" w:rsidRDefault="006B5E8D">
                  <w:pPr>
                    <w:pStyle w:val="Default"/>
                    <w:rPr>
                      <w:sz w:val="22"/>
                      <w:szCs w:val="22"/>
                    </w:rPr>
                  </w:pPr>
                  <w:r>
                    <w:rPr>
                      <w:b/>
                      <w:bCs/>
                      <w:i/>
                      <w:iCs/>
                      <w:sz w:val="22"/>
                      <w:szCs w:val="22"/>
                    </w:rPr>
                    <w:t xml:space="preserve">Cluster </w:t>
                  </w:r>
                </w:p>
              </w:tc>
              <w:tc>
                <w:tcPr>
                  <w:tcW w:w="0" w:type="auto"/>
                </w:tcPr>
                <w:p w:rsidR="006B5E8D" w:rsidRDefault="006B5E8D">
                  <w:pPr>
                    <w:pStyle w:val="Default"/>
                    <w:rPr>
                      <w:sz w:val="22"/>
                      <w:szCs w:val="22"/>
                    </w:rPr>
                  </w:pPr>
                  <w:r>
                    <w:rPr>
                      <w:b/>
                      <w:bCs/>
                      <w:i/>
                      <w:iCs/>
                      <w:sz w:val="22"/>
                      <w:szCs w:val="22"/>
                    </w:rPr>
                    <w:t xml:space="preserve">Prove theorems involving similarity </w:t>
                  </w:r>
                </w:p>
              </w:tc>
            </w:tr>
            <w:tr w:rsidR="006B5E8D">
              <w:tblPrEx>
                <w:tblCellMar>
                  <w:top w:w="0" w:type="dxa"/>
                  <w:bottom w:w="0" w:type="dxa"/>
                </w:tblCellMar>
              </w:tblPrEx>
              <w:trPr>
                <w:trHeight w:val="186"/>
              </w:trPr>
              <w:tc>
                <w:tcPr>
                  <w:tcW w:w="0" w:type="auto"/>
                  <w:gridSpan w:val="2"/>
                </w:tcPr>
                <w:p w:rsidR="006B5E8D" w:rsidRDefault="006B5E8D">
                  <w:pPr>
                    <w:pStyle w:val="Default"/>
                    <w:rPr>
                      <w:sz w:val="20"/>
                      <w:szCs w:val="20"/>
                    </w:rPr>
                  </w:pPr>
                  <w:r>
                    <w:rPr>
                      <w:b/>
                      <w:bCs/>
                      <w:sz w:val="20"/>
                      <w:szCs w:val="20"/>
                    </w:rPr>
                    <w:t xml:space="preserve">Standards </w:t>
                  </w:r>
                </w:p>
              </w:tc>
            </w:tr>
          </w:tbl>
          <w:p w:rsidR="001256BD" w:rsidRDefault="001256BD" w:rsidP="001256BD">
            <w:pPr>
              <w:pStyle w:val="Default"/>
            </w:pPr>
          </w:p>
          <w:tbl>
            <w:tblPr>
              <w:tblW w:w="0" w:type="auto"/>
              <w:tblBorders>
                <w:top w:val="nil"/>
                <w:left w:val="nil"/>
                <w:bottom w:val="nil"/>
                <w:right w:val="nil"/>
              </w:tblBorders>
              <w:tblLook w:val="0000"/>
            </w:tblPr>
            <w:tblGrid>
              <w:gridCol w:w="5994"/>
            </w:tblGrid>
            <w:tr w:rsidR="001256BD">
              <w:tblPrEx>
                <w:tblCellMar>
                  <w:top w:w="0" w:type="dxa"/>
                  <w:bottom w:w="0" w:type="dxa"/>
                </w:tblCellMar>
              </w:tblPrEx>
              <w:trPr>
                <w:trHeight w:val="1237"/>
              </w:trPr>
              <w:tc>
                <w:tcPr>
                  <w:tcW w:w="0" w:type="auto"/>
                </w:tcPr>
                <w:p w:rsidR="001256BD" w:rsidRDefault="001256BD">
                  <w:pPr>
                    <w:pStyle w:val="Default"/>
                    <w:rPr>
                      <w:sz w:val="20"/>
                      <w:szCs w:val="20"/>
                    </w:rPr>
                  </w:pPr>
                  <w:r>
                    <w:rPr>
                      <w:sz w:val="20"/>
                      <w:szCs w:val="20"/>
                    </w:rPr>
                    <w:t xml:space="preserve">4. Prove theorems about triangles. </w:t>
                  </w:r>
                  <w:r>
                    <w:rPr>
                      <w:i/>
                      <w:iCs/>
                      <w:sz w:val="20"/>
                      <w:szCs w:val="20"/>
                    </w:rPr>
                    <w:t xml:space="preserve">Theorems include: a line parallel to one side of a triangle divides the other two proportionally, and conversely; the Pythagorean Theorem proved using triangle similarity. </w:t>
                  </w:r>
                </w:p>
                <w:p w:rsidR="001256BD" w:rsidRDefault="001256BD" w:rsidP="001256BD">
                  <w:pPr>
                    <w:pStyle w:val="Default"/>
                  </w:pPr>
                  <w:r>
                    <w:rPr>
                      <w:sz w:val="20"/>
                      <w:szCs w:val="20"/>
                    </w:rPr>
                    <w:t xml:space="preserve">5. Use congruence and similarity criteria for triangles to solve problems and to prove relationships in geometric figures. </w:t>
                  </w:r>
                </w:p>
                <w:tbl>
                  <w:tblPr>
                    <w:tblW w:w="0" w:type="auto"/>
                    <w:tblBorders>
                      <w:top w:val="nil"/>
                      <w:left w:val="nil"/>
                      <w:bottom w:val="nil"/>
                      <w:right w:val="nil"/>
                    </w:tblBorders>
                    <w:tblLook w:val="0000"/>
                  </w:tblPr>
                  <w:tblGrid>
                    <w:gridCol w:w="5778"/>
                  </w:tblGrid>
                  <w:tr w:rsidR="001256BD">
                    <w:tblPrEx>
                      <w:tblCellMar>
                        <w:top w:w="0" w:type="dxa"/>
                        <w:bottom w:w="0" w:type="dxa"/>
                      </w:tblCellMar>
                    </w:tblPrEx>
                    <w:trPr>
                      <w:trHeight w:val="483"/>
                    </w:trPr>
                    <w:tc>
                      <w:tcPr>
                        <w:tcW w:w="0" w:type="auto"/>
                      </w:tcPr>
                      <w:p w:rsidR="001256BD" w:rsidRDefault="001256BD">
                        <w:pPr>
                          <w:pStyle w:val="Default"/>
                          <w:rPr>
                            <w:sz w:val="20"/>
                            <w:szCs w:val="20"/>
                          </w:rPr>
                        </w:pPr>
                        <w:r>
                          <w:rPr>
                            <w:sz w:val="20"/>
                            <w:szCs w:val="20"/>
                          </w:rPr>
                          <w:t xml:space="preserve">6. Understand that by similarity, side ratios in right triangles are properties of the angles in the triangle, leading to definitions of trigonometric ratios for acute angles. </w:t>
                        </w:r>
                      </w:p>
                      <w:p w:rsidR="001256BD" w:rsidRDefault="001256BD">
                        <w:pPr>
                          <w:pStyle w:val="Default"/>
                          <w:rPr>
                            <w:sz w:val="20"/>
                            <w:szCs w:val="20"/>
                          </w:rPr>
                        </w:pPr>
                      </w:p>
                    </w:tc>
                  </w:tr>
                </w:tbl>
                <w:p w:rsidR="001256BD" w:rsidRDefault="001256BD">
                  <w:pPr>
                    <w:pStyle w:val="Default"/>
                    <w:rPr>
                      <w:sz w:val="20"/>
                      <w:szCs w:val="20"/>
                    </w:rPr>
                  </w:pPr>
                </w:p>
              </w:tc>
            </w:tr>
          </w:tbl>
          <w:p w:rsidR="0026729E" w:rsidRDefault="0026729E" w:rsidP="00250238">
            <w:pPr>
              <w:jc w:val="center"/>
            </w:pPr>
          </w:p>
        </w:tc>
      </w:tr>
      <w:tr w:rsidR="0026729E" w:rsidTr="00BE102B">
        <w:tc>
          <w:tcPr>
            <w:tcW w:w="2250" w:type="dxa"/>
          </w:tcPr>
          <w:p w:rsidR="0026729E" w:rsidRDefault="002A52C5" w:rsidP="00250238">
            <w:pPr>
              <w:jc w:val="center"/>
            </w:pPr>
            <w:r>
              <w:t>Unit 8:  Right Triangles and Trigonometry</w:t>
            </w:r>
          </w:p>
          <w:p w:rsidR="002A52C5" w:rsidRDefault="002A52C5" w:rsidP="002A52C5">
            <w:pPr>
              <w:pStyle w:val="ListParagraph"/>
              <w:numPr>
                <w:ilvl w:val="0"/>
                <w:numId w:val="14"/>
              </w:numPr>
            </w:pPr>
            <w:r>
              <w:t>8-1 Similarity in Right Triangles</w:t>
            </w:r>
          </w:p>
          <w:p w:rsidR="002A52C5" w:rsidRDefault="002A52C5" w:rsidP="002A52C5">
            <w:pPr>
              <w:pStyle w:val="ListParagraph"/>
              <w:numPr>
                <w:ilvl w:val="0"/>
                <w:numId w:val="14"/>
              </w:numPr>
            </w:pPr>
            <w:r>
              <w:t>8-2 Trigonometric Ratios</w:t>
            </w:r>
          </w:p>
          <w:p w:rsidR="002A52C5" w:rsidRDefault="002A52C5" w:rsidP="002A52C5">
            <w:pPr>
              <w:pStyle w:val="ListParagraph"/>
              <w:numPr>
                <w:ilvl w:val="0"/>
                <w:numId w:val="14"/>
              </w:numPr>
            </w:pPr>
            <w:r>
              <w:t>8-3 Solving Right Triangles</w:t>
            </w:r>
          </w:p>
          <w:p w:rsidR="002A52C5" w:rsidRDefault="002A52C5" w:rsidP="002A52C5">
            <w:pPr>
              <w:pStyle w:val="ListParagraph"/>
              <w:numPr>
                <w:ilvl w:val="0"/>
                <w:numId w:val="14"/>
              </w:numPr>
            </w:pPr>
            <w:r>
              <w:t>8-4 Angles of Elevation and Depression</w:t>
            </w:r>
          </w:p>
          <w:p w:rsidR="002A52C5" w:rsidRDefault="002A52C5" w:rsidP="002A52C5">
            <w:pPr>
              <w:pStyle w:val="ListParagraph"/>
              <w:numPr>
                <w:ilvl w:val="0"/>
                <w:numId w:val="14"/>
              </w:numPr>
            </w:pPr>
            <w:r>
              <w:t>8-5 Law of Sines and Law of Cosines</w:t>
            </w:r>
          </w:p>
          <w:p w:rsidR="002A52C5" w:rsidRDefault="002A52C5" w:rsidP="002A52C5">
            <w:pPr>
              <w:pStyle w:val="ListParagraph"/>
              <w:numPr>
                <w:ilvl w:val="0"/>
                <w:numId w:val="14"/>
              </w:numPr>
            </w:pPr>
            <w:r>
              <w:t>8-6 Vectors</w:t>
            </w:r>
          </w:p>
        </w:tc>
        <w:tc>
          <w:tcPr>
            <w:tcW w:w="1350" w:type="dxa"/>
          </w:tcPr>
          <w:p w:rsidR="0026729E" w:rsidRDefault="002A52C5" w:rsidP="00250238">
            <w:pPr>
              <w:jc w:val="center"/>
            </w:pPr>
            <w:r>
              <w:t xml:space="preserve">Three weeks </w:t>
            </w:r>
            <w:r w:rsidR="000B417D">
              <w:t>February to March (tentative schedule)</w:t>
            </w:r>
          </w:p>
        </w:tc>
        <w:tc>
          <w:tcPr>
            <w:tcW w:w="3060" w:type="dxa"/>
          </w:tcPr>
          <w:p w:rsidR="000B417D" w:rsidRDefault="000B417D" w:rsidP="000B417D">
            <w:pPr>
              <w:pStyle w:val="ListParagraph"/>
              <w:numPr>
                <w:ilvl w:val="0"/>
                <w:numId w:val="12"/>
              </w:numPr>
            </w:pPr>
            <w:r>
              <w:t>Lessons for Sections 8-1 – 8-6.  These include Guided notes which are checked for completion at each assessment time through a binder check.</w:t>
            </w:r>
          </w:p>
          <w:p w:rsidR="000B417D" w:rsidRDefault="000B417D" w:rsidP="000B417D">
            <w:pPr>
              <w:pStyle w:val="ListParagraph"/>
              <w:numPr>
                <w:ilvl w:val="0"/>
                <w:numId w:val="12"/>
              </w:numPr>
            </w:pPr>
            <w:r>
              <w:t>Assignments for each lesson worth 10 points each.</w:t>
            </w:r>
          </w:p>
          <w:p w:rsidR="000B417D" w:rsidRDefault="000B417D" w:rsidP="000B417D">
            <w:pPr>
              <w:pStyle w:val="ListParagraph"/>
              <w:numPr>
                <w:ilvl w:val="0"/>
                <w:numId w:val="12"/>
              </w:numPr>
            </w:pPr>
            <w:r>
              <w:t>Review Packet for Quiz. (20 points – 10 points per day spent on it)</w:t>
            </w:r>
          </w:p>
          <w:p w:rsidR="000B417D" w:rsidRDefault="000B417D" w:rsidP="000B417D">
            <w:pPr>
              <w:pStyle w:val="ListParagraph"/>
              <w:numPr>
                <w:ilvl w:val="0"/>
                <w:numId w:val="12"/>
              </w:numPr>
            </w:pPr>
            <w:r>
              <w:t>Review Packet for Test (20 points – 10 per day spent on it)</w:t>
            </w:r>
          </w:p>
          <w:p w:rsidR="0026729E" w:rsidRDefault="000B417D" w:rsidP="000B417D">
            <w:pPr>
              <w:pStyle w:val="ListParagraph"/>
              <w:numPr>
                <w:ilvl w:val="0"/>
                <w:numId w:val="3"/>
              </w:numPr>
            </w:pPr>
            <w:r>
              <w:t>Binder checks – Students keep a binder with sections for notes, assignments, technology labs, quizzes and tests. (25 points each check – done at assessment times)</w:t>
            </w:r>
          </w:p>
        </w:tc>
        <w:tc>
          <w:tcPr>
            <w:tcW w:w="1620" w:type="dxa"/>
          </w:tcPr>
          <w:p w:rsidR="0026729E" w:rsidRDefault="000B417D" w:rsidP="00E963BD">
            <w:pPr>
              <w:pStyle w:val="ListParagraph"/>
              <w:numPr>
                <w:ilvl w:val="0"/>
                <w:numId w:val="9"/>
              </w:numPr>
            </w:pPr>
            <w:r>
              <w:t>Quiz over Trigonometric Ratios (50 points)</w:t>
            </w:r>
          </w:p>
          <w:p w:rsidR="000B417D" w:rsidRDefault="000B417D" w:rsidP="00E963BD">
            <w:pPr>
              <w:pStyle w:val="ListParagraph"/>
              <w:numPr>
                <w:ilvl w:val="0"/>
                <w:numId w:val="9"/>
              </w:numPr>
            </w:pPr>
            <w:r>
              <w:t>Unit Test over Trigonometric Ratios and applications (100 points)</w:t>
            </w:r>
          </w:p>
        </w:tc>
        <w:tc>
          <w:tcPr>
            <w:tcW w:w="6210" w:type="dxa"/>
          </w:tcPr>
          <w:p w:rsidR="00921CE1" w:rsidRDefault="00921CE1" w:rsidP="00921CE1">
            <w:pPr>
              <w:pStyle w:val="Default"/>
            </w:pPr>
          </w:p>
          <w:tbl>
            <w:tblPr>
              <w:tblW w:w="0" w:type="auto"/>
              <w:tblBorders>
                <w:top w:val="nil"/>
                <w:left w:val="nil"/>
                <w:bottom w:val="nil"/>
                <w:right w:val="nil"/>
              </w:tblBorders>
              <w:tblLook w:val="0000"/>
            </w:tblPr>
            <w:tblGrid>
              <w:gridCol w:w="1257"/>
              <w:gridCol w:w="4737"/>
            </w:tblGrid>
            <w:tr w:rsidR="00921CE1">
              <w:tblPrEx>
                <w:tblCellMar>
                  <w:top w:w="0" w:type="dxa"/>
                  <w:bottom w:w="0" w:type="dxa"/>
                </w:tblCellMar>
              </w:tblPrEx>
              <w:trPr>
                <w:trHeight w:val="225"/>
              </w:trPr>
              <w:tc>
                <w:tcPr>
                  <w:tcW w:w="0" w:type="auto"/>
                </w:tcPr>
                <w:p w:rsidR="00921CE1" w:rsidRDefault="00921CE1">
                  <w:pPr>
                    <w:pStyle w:val="Default"/>
                    <w:rPr>
                      <w:sz w:val="23"/>
                      <w:szCs w:val="23"/>
                    </w:rPr>
                  </w:pPr>
                  <w:r>
                    <w:rPr>
                      <w:b/>
                      <w:bCs/>
                      <w:sz w:val="23"/>
                      <w:szCs w:val="23"/>
                    </w:rPr>
                    <w:t xml:space="preserve">Domain </w:t>
                  </w:r>
                </w:p>
              </w:tc>
              <w:tc>
                <w:tcPr>
                  <w:tcW w:w="0" w:type="auto"/>
                </w:tcPr>
                <w:p w:rsidR="00921CE1" w:rsidRDefault="00921CE1">
                  <w:pPr>
                    <w:pStyle w:val="Default"/>
                    <w:rPr>
                      <w:sz w:val="23"/>
                      <w:szCs w:val="23"/>
                    </w:rPr>
                  </w:pPr>
                  <w:r>
                    <w:rPr>
                      <w:b/>
                      <w:bCs/>
                      <w:sz w:val="23"/>
                      <w:szCs w:val="23"/>
                    </w:rPr>
                    <w:t xml:space="preserve">Similarity, Right Triangles, and Trigonometry </w:t>
                  </w:r>
                </w:p>
              </w:tc>
            </w:tr>
            <w:tr w:rsidR="00921CE1">
              <w:tblPrEx>
                <w:tblCellMar>
                  <w:top w:w="0" w:type="dxa"/>
                  <w:bottom w:w="0" w:type="dxa"/>
                </w:tblCellMar>
              </w:tblPrEx>
              <w:trPr>
                <w:trHeight w:val="207"/>
              </w:trPr>
              <w:tc>
                <w:tcPr>
                  <w:tcW w:w="0" w:type="auto"/>
                </w:tcPr>
                <w:p w:rsidR="00921CE1" w:rsidRDefault="00921CE1">
                  <w:pPr>
                    <w:pStyle w:val="Default"/>
                    <w:rPr>
                      <w:sz w:val="22"/>
                      <w:szCs w:val="22"/>
                    </w:rPr>
                  </w:pPr>
                  <w:r>
                    <w:rPr>
                      <w:b/>
                      <w:bCs/>
                      <w:i/>
                      <w:iCs/>
                      <w:sz w:val="22"/>
                      <w:szCs w:val="22"/>
                    </w:rPr>
                    <w:t xml:space="preserve">Cluster </w:t>
                  </w:r>
                </w:p>
              </w:tc>
              <w:tc>
                <w:tcPr>
                  <w:tcW w:w="0" w:type="auto"/>
                </w:tcPr>
                <w:p w:rsidR="00921CE1" w:rsidRDefault="00921CE1">
                  <w:pPr>
                    <w:pStyle w:val="Default"/>
                    <w:rPr>
                      <w:sz w:val="22"/>
                      <w:szCs w:val="22"/>
                    </w:rPr>
                  </w:pPr>
                  <w:r>
                    <w:rPr>
                      <w:b/>
                      <w:bCs/>
                      <w:i/>
                      <w:iCs/>
                      <w:sz w:val="22"/>
                      <w:szCs w:val="22"/>
                    </w:rPr>
                    <w:t xml:space="preserve">Define trigonometric ratios and solve problems involving right triangles </w:t>
                  </w:r>
                </w:p>
              </w:tc>
            </w:tr>
            <w:tr w:rsidR="00921CE1">
              <w:tblPrEx>
                <w:tblCellMar>
                  <w:top w:w="0" w:type="dxa"/>
                  <w:bottom w:w="0" w:type="dxa"/>
                </w:tblCellMar>
              </w:tblPrEx>
              <w:trPr>
                <w:trHeight w:val="186"/>
              </w:trPr>
              <w:tc>
                <w:tcPr>
                  <w:tcW w:w="0" w:type="auto"/>
                  <w:gridSpan w:val="2"/>
                </w:tcPr>
                <w:p w:rsidR="00921CE1" w:rsidRDefault="00921CE1" w:rsidP="00921CE1">
                  <w:pPr>
                    <w:pStyle w:val="Default"/>
                  </w:pPr>
                  <w:r>
                    <w:rPr>
                      <w:b/>
                      <w:bCs/>
                      <w:sz w:val="20"/>
                      <w:szCs w:val="20"/>
                    </w:rPr>
                    <w:t xml:space="preserve">Standards </w:t>
                  </w:r>
                </w:p>
                <w:tbl>
                  <w:tblPr>
                    <w:tblW w:w="0" w:type="auto"/>
                    <w:tblBorders>
                      <w:top w:val="nil"/>
                      <w:left w:val="nil"/>
                      <w:bottom w:val="nil"/>
                      <w:right w:val="nil"/>
                    </w:tblBorders>
                    <w:tblLook w:val="0000"/>
                  </w:tblPr>
                  <w:tblGrid>
                    <w:gridCol w:w="5778"/>
                  </w:tblGrid>
                  <w:tr w:rsidR="00921CE1">
                    <w:tblPrEx>
                      <w:tblCellMar>
                        <w:top w:w="0" w:type="dxa"/>
                        <w:bottom w:w="0" w:type="dxa"/>
                      </w:tblCellMar>
                    </w:tblPrEx>
                    <w:trPr>
                      <w:trHeight w:val="995"/>
                    </w:trPr>
                    <w:tc>
                      <w:tcPr>
                        <w:tcW w:w="0" w:type="auto"/>
                      </w:tcPr>
                      <w:p w:rsidR="00921CE1" w:rsidRDefault="00921CE1">
                        <w:pPr>
                          <w:pStyle w:val="Default"/>
                          <w:rPr>
                            <w:sz w:val="20"/>
                            <w:szCs w:val="20"/>
                          </w:rPr>
                        </w:pPr>
                        <w:r>
                          <w:rPr>
                            <w:sz w:val="20"/>
                            <w:szCs w:val="20"/>
                          </w:rPr>
                          <w:t xml:space="preserve">6. Understand that by similarity, side ratios in right triangles are properties of the angles in the triangle, leading to definitions of trigonometric ratios for acute angles. </w:t>
                        </w:r>
                      </w:p>
                      <w:p w:rsidR="00921CE1" w:rsidRDefault="00921CE1">
                        <w:pPr>
                          <w:pStyle w:val="Default"/>
                          <w:rPr>
                            <w:sz w:val="20"/>
                            <w:szCs w:val="20"/>
                          </w:rPr>
                        </w:pPr>
                        <w:r>
                          <w:rPr>
                            <w:sz w:val="20"/>
                            <w:szCs w:val="20"/>
                          </w:rPr>
                          <w:t xml:space="preserve">7. Explain and use the relationship between the sine and cosine of complementary angles. </w:t>
                        </w:r>
                      </w:p>
                      <w:p w:rsidR="00921CE1" w:rsidRDefault="00921CE1">
                        <w:pPr>
                          <w:pStyle w:val="Default"/>
                          <w:rPr>
                            <w:sz w:val="20"/>
                            <w:szCs w:val="20"/>
                          </w:rPr>
                        </w:pPr>
                        <w:r>
                          <w:rPr>
                            <w:sz w:val="20"/>
                            <w:szCs w:val="20"/>
                          </w:rPr>
                          <w:t xml:space="preserve">8. Use trigonometric ratios and the Pythagorean Theorem to solve right triangles in applied problems. </w:t>
                        </w:r>
                      </w:p>
                    </w:tc>
                  </w:tr>
                </w:tbl>
                <w:p w:rsidR="00921CE1" w:rsidRDefault="00921CE1">
                  <w:pPr>
                    <w:pStyle w:val="Default"/>
                    <w:rPr>
                      <w:sz w:val="20"/>
                      <w:szCs w:val="20"/>
                    </w:rPr>
                  </w:pPr>
                </w:p>
              </w:tc>
            </w:tr>
          </w:tbl>
          <w:p w:rsidR="002C09D8" w:rsidRDefault="002C09D8" w:rsidP="002C09D8">
            <w:pPr>
              <w:pStyle w:val="Default"/>
            </w:pPr>
          </w:p>
          <w:tbl>
            <w:tblPr>
              <w:tblW w:w="0" w:type="auto"/>
              <w:tblBorders>
                <w:top w:val="nil"/>
                <w:left w:val="nil"/>
                <w:bottom w:val="nil"/>
                <w:right w:val="nil"/>
              </w:tblBorders>
              <w:tblLook w:val="0000"/>
            </w:tblPr>
            <w:tblGrid>
              <w:gridCol w:w="5994"/>
            </w:tblGrid>
            <w:tr w:rsidR="002C09D8">
              <w:tblPrEx>
                <w:tblCellMar>
                  <w:top w:w="0" w:type="dxa"/>
                  <w:bottom w:w="0" w:type="dxa"/>
                </w:tblCellMar>
              </w:tblPrEx>
              <w:trPr>
                <w:trHeight w:val="1297"/>
              </w:trPr>
              <w:tc>
                <w:tcPr>
                  <w:tcW w:w="0" w:type="auto"/>
                </w:tcPr>
                <w:p w:rsidR="002C09D8" w:rsidRDefault="002C09D8">
                  <w:pPr>
                    <w:pStyle w:val="Default"/>
                    <w:rPr>
                      <w:sz w:val="20"/>
                      <w:szCs w:val="20"/>
                    </w:rPr>
                  </w:pPr>
                  <w:r>
                    <w:rPr>
                      <w:sz w:val="20"/>
                      <w:szCs w:val="20"/>
                    </w:rPr>
                    <w:t xml:space="preserve">9. (+) Derive the formula </w:t>
                  </w:r>
                  <w:r>
                    <w:rPr>
                      <w:i/>
                      <w:iCs/>
                      <w:sz w:val="20"/>
                      <w:szCs w:val="20"/>
                    </w:rPr>
                    <w:t xml:space="preserve">A </w:t>
                  </w:r>
                  <w:r>
                    <w:rPr>
                      <w:sz w:val="20"/>
                      <w:szCs w:val="20"/>
                    </w:rPr>
                    <w:t xml:space="preserve">= 1/2 </w:t>
                  </w:r>
                  <w:r>
                    <w:rPr>
                      <w:i/>
                      <w:iCs/>
                      <w:sz w:val="20"/>
                      <w:szCs w:val="20"/>
                    </w:rPr>
                    <w:t xml:space="preserve">ab </w:t>
                  </w:r>
                  <w:r>
                    <w:rPr>
                      <w:sz w:val="20"/>
                      <w:szCs w:val="20"/>
                    </w:rPr>
                    <w:t xml:space="preserve">sin(C) for the area of a triangle by drawing an auxiliary line from a vertex perpendicular to the opposite side. </w:t>
                  </w:r>
                </w:p>
                <w:p w:rsidR="002C09D8" w:rsidRDefault="002C09D8">
                  <w:pPr>
                    <w:pStyle w:val="Default"/>
                    <w:rPr>
                      <w:sz w:val="20"/>
                      <w:szCs w:val="20"/>
                    </w:rPr>
                  </w:pPr>
                  <w:r>
                    <w:rPr>
                      <w:sz w:val="20"/>
                      <w:szCs w:val="20"/>
                    </w:rPr>
                    <w:t xml:space="preserve">10. (+) Prove the Laws of Sines and Cosines and use them to solve problems. </w:t>
                  </w:r>
                </w:p>
                <w:p w:rsidR="002C09D8" w:rsidRDefault="002C09D8">
                  <w:pPr>
                    <w:pStyle w:val="Default"/>
                    <w:rPr>
                      <w:sz w:val="20"/>
                      <w:szCs w:val="20"/>
                    </w:rPr>
                  </w:pPr>
                  <w:r>
                    <w:rPr>
                      <w:sz w:val="20"/>
                      <w:szCs w:val="20"/>
                    </w:rPr>
                    <w:t xml:space="preserve">11. (+) Understand and apply the Law of Sines and the Law of Cosines to find unknown measurements in right and non-right triangles (e.g., surveying problems, resultant forces). </w:t>
                  </w:r>
                </w:p>
              </w:tc>
            </w:tr>
          </w:tbl>
          <w:p w:rsidR="0026729E" w:rsidRDefault="0026729E" w:rsidP="00250238">
            <w:pPr>
              <w:jc w:val="center"/>
            </w:pPr>
          </w:p>
        </w:tc>
      </w:tr>
      <w:tr w:rsidR="0026729E" w:rsidTr="00BE102B">
        <w:tc>
          <w:tcPr>
            <w:tcW w:w="2250" w:type="dxa"/>
          </w:tcPr>
          <w:p w:rsidR="0026729E" w:rsidRDefault="00046685" w:rsidP="00250238">
            <w:pPr>
              <w:jc w:val="center"/>
            </w:pPr>
            <w:r>
              <w:t>Unit 11: Circles</w:t>
            </w:r>
          </w:p>
          <w:p w:rsidR="00046685" w:rsidRDefault="00046685" w:rsidP="00046685">
            <w:pPr>
              <w:pStyle w:val="ListParagraph"/>
              <w:numPr>
                <w:ilvl w:val="0"/>
                <w:numId w:val="16"/>
              </w:numPr>
            </w:pPr>
            <w:r>
              <w:t>11-1 Lines and Arcs in Circles</w:t>
            </w:r>
          </w:p>
          <w:p w:rsidR="00046685" w:rsidRDefault="00046685" w:rsidP="00046685">
            <w:pPr>
              <w:pStyle w:val="ListParagraph"/>
              <w:numPr>
                <w:ilvl w:val="0"/>
                <w:numId w:val="16"/>
              </w:numPr>
            </w:pPr>
            <w:r>
              <w:t>11-2 Arcs and Chords</w:t>
            </w:r>
          </w:p>
          <w:p w:rsidR="00046685" w:rsidRDefault="00046685" w:rsidP="00046685">
            <w:pPr>
              <w:pStyle w:val="ListParagraph"/>
              <w:numPr>
                <w:ilvl w:val="0"/>
                <w:numId w:val="16"/>
              </w:numPr>
            </w:pPr>
            <w:r>
              <w:t>11-3 Sector Area and Arc Length</w:t>
            </w:r>
          </w:p>
          <w:p w:rsidR="00046685" w:rsidRDefault="00046685" w:rsidP="00046685">
            <w:pPr>
              <w:pStyle w:val="ListParagraph"/>
              <w:numPr>
                <w:ilvl w:val="0"/>
                <w:numId w:val="16"/>
              </w:numPr>
            </w:pPr>
            <w:r>
              <w:t>11-4 Inscribed Angles</w:t>
            </w:r>
          </w:p>
          <w:p w:rsidR="00046685" w:rsidRDefault="00046685" w:rsidP="00046685">
            <w:pPr>
              <w:pStyle w:val="ListParagraph"/>
              <w:numPr>
                <w:ilvl w:val="0"/>
                <w:numId w:val="16"/>
              </w:numPr>
            </w:pPr>
            <w:r>
              <w:t>11-5 Angle Relationships in Circles</w:t>
            </w:r>
          </w:p>
          <w:p w:rsidR="00046685" w:rsidRDefault="00046685" w:rsidP="00046685">
            <w:pPr>
              <w:pStyle w:val="ListParagraph"/>
              <w:numPr>
                <w:ilvl w:val="0"/>
                <w:numId w:val="16"/>
              </w:numPr>
            </w:pPr>
            <w:r>
              <w:t>11-6 Segment Relationships in Circles</w:t>
            </w:r>
          </w:p>
          <w:p w:rsidR="00046685" w:rsidRDefault="00046685" w:rsidP="00046685">
            <w:pPr>
              <w:pStyle w:val="ListParagraph"/>
              <w:numPr>
                <w:ilvl w:val="0"/>
                <w:numId w:val="16"/>
              </w:numPr>
            </w:pPr>
            <w:r>
              <w:t>11-7 Circles in the Coordinate Plane</w:t>
            </w:r>
          </w:p>
        </w:tc>
        <w:tc>
          <w:tcPr>
            <w:tcW w:w="1350" w:type="dxa"/>
          </w:tcPr>
          <w:p w:rsidR="0026729E" w:rsidRDefault="003412C3" w:rsidP="00250238">
            <w:pPr>
              <w:jc w:val="center"/>
            </w:pPr>
            <w:r>
              <w:t>Three Weeks</w:t>
            </w:r>
          </w:p>
          <w:p w:rsidR="003412C3" w:rsidRDefault="003412C3" w:rsidP="00250238">
            <w:pPr>
              <w:jc w:val="center"/>
            </w:pPr>
            <w:r>
              <w:t>March to April (tentative schedule)</w:t>
            </w:r>
          </w:p>
        </w:tc>
        <w:tc>
          <w:tcPr>
            <w:tcW w:w="3060" w:type="dxa"/>
          </w:tcPr>
          <w:p w:rsidR="00046685" w:rsidRDefault="00046685" w:rsidP="00046685">
            <w:pPr>
              <w:pStyle w:val="ListParagraph"/>
              <w:numPr>
                <w:ilvl w:val="0"/>
                <w:numId w:val="12"/>
              </w:numPr>
            </w:pPr>
            <w:r>
              <w:t>Lessons for Sections 11-1 – 11-7.  These include Guided notes which are checked for completion at each assessment time through a binder check.</w:t>
            </w:r>
          </w:p>
          <w:p w:rsidR="00046685" w:rsidRDefault="00046685" w:rsidP="00046685">
            <w:pPr>
              <w:pStyle w:val="ListParagraph"/>
              <w:numPr>
                <w:ilvl w:val="0"/>
                <w:numId w:val="12"/>
              </w:numPr>
            </w:pPr>
            <w:r>
              <w:t>Assignments for each lesson worth 10 points each.</w:t>
            </w:r>
          </w:p>
          <w:p w:rsidR="00046685" w:rsidRDefault="00046685" w:rsidP="00046685">
            <w:pPr>
              <w:pStyle w:val="ListParagraph"/>
              <w:numPr>
                <w:ilvl w:val="0"/>
                <w:numId w:val="12"/>
              </w:numPr>
            </w:pPr>
            <w:r>
              <w:t>Review Packet for Quiz. (20 points – 10 points per day spent on it)</w:t>
            </w:r>
          </w:p>
          <w:p w:rsidR="00046685" w:rsidRDefault="00046685" w:rsidP="00046685">
            <w:pPr>
              <w:pStyle w:val="ListParagraph"/>
              <w:numPr>
                <w:ilvl w:val="0"/>
                <w:numId w:val="12"/>
              </w:numPr>
            </w:pPr>
            <w:r>
              <w:t>Review Packet for Test (20 points – 10 per day spent on it)</w:t>
            </w:r>
          </w:p>
          <w:p w:rsidR="0026729E" w:rsidRDefault="00046685" w:rsidP="00046685">
            <w:pPr>
              <w:pStyle w:val="ListParagraph"/>
              <w:numPr>
                <w:ilvl w:val="0"/>
                <w:numId w:val="3"/>
              </w:numPr>
            </w:pPr>
            <w:r>
              <w:t>Binder checks – Students keep a binder with sections for notes, assignments, technology labs, quizzes and tests. (25 points each check – done at assessment times)</w:t>
            </w:r>
          </w:p>
        </w:tc>
        <w:tc>
          <w:tcPr>
            <w:tcW w:w="1620" w:type="dxa"/>
          </w:tcPr>
          <w:p w:rsidR="0026729E" w:rsidRDefault="003412C3" w:rsidP="00E963BD">
            <w:pPr>
              <w:pStyle w:val="ListParagraph"/>
              <w:numPr>
                <w:ilvl w:val="0"/>
                <w:numId w:val="9"/>
              </w:numPr>
            </w:pPr>
            <w:r>
              <w:t>Quiz over Lines and Arcs in Circles (50 points)</w:t>
            </w:r>
          </w:p>
          <w:p w:rsidR="003412C3" w:rsidRDefault="003412C3" w:rsidP="00E963BD">
            <w:pPr>
              <w:pStyle w:val="ListParagraph"/>
              <w:numPr>
                <w:ilvl w:val="0"/>
                <w:numId w:val="9"/>
              </w:numPr>
            </w:pPr>
            <w:r>
              <w:t>Test over Lines and Arcs in Circles and Angles and Segments in Circles (100 points)</w:t>
            </w:r>
          </w:p>
        </w:tc>
        <w:tc>
          <w:tcPr>
            <w:tcW w:w="6210" w:type="dxa"/>
          </w:tcPr>
          <w:p w:rsidR="00330313" w:rsidRDefault="00330313" w:rsidP="00330313">
            <w:pPr>
              <w:pStyle w:val="Default"/>
            </w:pPr>
          </w:p>
          <w:tbl>
            <w:tblPr>
              <w:tblW w:w="0" w:type="auto"/>
              <w:tblBorders>
                <w:top w:val="nil"/>
                <w:left w:val="nil"/>
                <w:bottom w:val="nil"/>
                <w:right w:val="nil"/>
              </w:tblBorders>
              <w:tblLook w:val="0000"/>
            </w:tblPr>
            <w:tblGrid>
              <w:gridCol w:w="1195"/>
              <w:gridCol w:w="4799"/>
            </w:tblGrid>
            <w:tr w:rsidR="00330313">
              <w:tblPrEx>
                <w:tblCellMar>
                  <w:top w:w="0" w:type="dxa"/>
                  <w:bottom w:w="0" w:type="dxa"/>
                </w:tblCellMar>
              </w:tblPrEx>
              <w:trPr>
                <w:trHeight w:val="225"/>
              </w:trPr>
              <w:tc>
                <w:tcPr>
                  <w:tcW w:w="0" w:type="auto"/>
                </w:tcPr>
                <w:p w:rsidR="00330313" w:rsidRDefault="00330313">
                  <w:pPr>
                    <w:pStyle w:val="Default"/>
                    <w:rPr>
                      <w:sz w:val="23"/>
                      <w:szCs w:val="23"/>
                    </w:rPr>
                  </w:pPr>
                  <w:r>
                    <w:rPr>
                      <w:b/>
                      <w:bCs/>
                      <w:sz w:val="23"/>
                      <w:szCs w:val="23"/>
                    </w:rPr>
                    <w:t xml:space="preserve">Domain </w:t>
                  </w:r>
                </w:p>
              </w:tc>
              <w:tc>
                <w:tcPr>
                  <w:tcW w:w="0" w:type="auto"/>
                </w:tcPr>
                <w:p w:rsidR="00330313" w:rsidRDefault="00330313">
                  <w:pPr>
                    <w:pStyle w:val="Default"/>
                    <w:rPr>
                      <w:sz w:val="23"/>
                      <w:szCs w:val="23"/>
                    </w:rPr>
                  </w:pPr>
                  <w:r>
                    <w:rPr>
                      <w:b/>
                      <w:bCs/>
                      <w:i/>
                      <w:iCs/>
                      <w:sz w:val="23"/>
                      <w:szCs w:val="23"/>
                    </w:rPr>
                    <w:t xml:space="preserve">Circles </w:t>
                  </w:r>
                </w:p>
              </w:tc>
            </w:tr>
            <w:tr w:rsidR="00330313">
              <w:tblPrEx>
                <w:tblCellMar>
                  <w:top w:w="0" w:type="dxa"/>
                  <w:bottom w:w="0" w:type="dxa"/>
                </w:tblCellMar>
              </w:tblPrEx>
              <w:trPr>
                <w:trHeight w:val="207"/>
              </w:trPr>
              <w:tc>
                <w:tcPr>
                  <w:tcW w:w="0" w:type="auto"/>
                </w:tcPr>
                <w:p w:rsidR="00330313" w:rsidRDefault="00330313">
                  <w:pPr>
                    <w:pStyle w:val="Default"/>
                    <w:rPr>
                      <w:sz w:val="22"/>
                      <w:szCs w:val="22"/>
                    </w:rPr>
                  </w:pPr>
                  <w:r>
                    <w:rPr>
                      <w:b/>
                      <w:bCs/>
                      <w:i/>
                      <w:iCs/>
                      <w:sz w:val="22"/>
                      <w:szCs w:val="22"/>
                    </w:rPr>
                    <w:t xml:space="preserve">Cluster </w:t>
                  </w:r>
                </w:p>
              </w:tc>
              <w:tc>
                <w:tcPr>
                  <w:tcW w:w="0" w:type="auto"/>
                </w:tcPr>
                <w:p w:rsidR="00330313" w:rsidRDefault="00330313">
                  <w:pPr>
                    <w:pStyle w:val="Default"/>
                    <w:rPr>
                      <w:sz w:val="22"/>
                      <w:szCs w:val="22"/>
                    </w:rPr>
                  </w:pPr>
                  <w:r>
                    <w:rPr>
                      <w:b/>
                      <w:bCs/>
                      <w:i/>
                      <w:iCs/>
                      <w:sz w:val="22"/>
                      <w:szCs w:val="22"/>
                    </w:rPr>
                    <w:t xml:space="preserve">Understand and apply theorems about circles </w:t>
                  </w:r>
                </w:p>
              </w:tc>
            </w:tr>
            <w:tr w:rsidR="00330313" w:rsidTr="00330313">
              <w:tblPrEx>
                <w:tblCellMar>
                  <w:top w:w="0" w:type="dxa"/>
                  <w:bottom w:w="0" w:type="dxa"/>
                </w:tblCellMar>
              </w:tblPrEx>
              <w:trPr>
                <w:trHeight w:val="2340"/>
              </w:trPr>
              <w:tc>
                <w:tcPr>
                  <w:tcW w:w="0" w:type="auto"/>
                </w:tcPr>
                <w:p w:rsidR="00330313" w:rsidRDefault="00330313">
                  <w:pPr>
                    <w:pStyle w:val="Default"/>
                    <w:rPr>
                      <w:sz w:val="20"/>
                      <w:szCs w:val="20"/>
                    </w:rPr>
                  </w:pPr>
                  <w:r>
                    <w:rPr>
                      <w:b/>
                      <w:bCs/>
                      <w:sz w:val="20"/>
                      <w:szCs w:val="20"/>
                    </w:rPr>
                    <w:t xml:space="preserve">Standards </w:t>
                  </w:r>
                </w:p>
              </w:tc>
              <w:tc>
                <w:tcPr>
                  <w:tcW w:w="0" w:type="auto"/>
                </w:tcPr>
                <w:p w:rsidR="00330313" w:rsidRDefault="00330313">
                  <w:pPr>
                    <w:pStyle w:val="Default"/>
                    <w:rPr>
                      <w:sz w:val="20"/>
                      <w:szCs w:val="20"/>
                    </w:rPr>
                  </w:pPr>
                  <w:r>
                    <w:rPr>
                      <w:sz w:val="20"/>
                      <w:szCs w:val="20"/>
                    </w:rPr>
                    <w:t xml:space="preserve">1. Prove that all circles are similar. </w:t>
                  </w:r>
                </w:p>
                <w:p w:rsidR="00330313" w:rsidRDefault="00330313">
                  <w:pPr>
                    <w:pStyle w:val="Default"/>
                    <w:rPr>
                      <w:sz w:val="20"/>
                      <w:szCs w:val="20"/>
                    </w:rPr>
                  </w:pPr>
                </w:p>
                <w:p w:rsidR="00330313" w:rsidRDefault="00330313">
                  <w:pPr>
                    <w:pStyle w:val="Default"/>
                    <w:rPr>
                      <w:sz w:val="20"/>
                      <w:szCs w:val="20"/>
                    </w:rPr>
                  </w:pPr>
                  <w:r>
                    <w:rPr>
                      <w:sz w:val="20"/>
                      <w:szCs w:val="20"/>
                    </w:rPr>
                    <w:t xml:space="preserve">2. Identify and describe relationships among inscribed angles, radii, and chords. </w:t>
                  </w:r>
                  <w:r>
                    <w:rPr>
                      <w:i/>
                      <w:iCs/>
                      <w:sz w:val="20"/>
                      <w:szCs w:val="20"/>
                    </w:rPr>
                    <w:t xml:space="preserve">Include the relationship between central, inscribed, and circumscribed angles; inscribed angles on a diameter are right angles; the radius of a circle is perpendicular to the tangent where the radius intersects the circle. </w:t>
                  </w:r>
                </w:p>
                <w:p w:rsidR="00330313" w:rsidRDefault="00330313">
                  <w:pPr>
                    <w:pStyle w:val="Default"/>
                    <w:rPr>
                      <w:sz w:val="20"/>
                      <w:szCs w:val="20"/>
                    </w:rPr>
                  </w:pPr>
                </w:p>
              </w:tc>
            </w:tr>
          </w:tbl>
          <w:p w:rsidR="00330313" w:rsidRDefault="00330313" w:rsidP="00330313">
            <w:pPr>
              <w:pStyle w:val="Default"/>
            </w:pPr>
          </w:p>
          <w:tbl>
            <w:tblPr>
              <w:tblW w:w="0" w:type="auto"/>
              <w:tblBorders>
                <w:top w:val="nil"/>
                <w:left w:val="nil"/>
                <w:bottom w:val="nil"/>
                <w:right w:val="nil"/>
              </w:tblBorders>
              <w:tblLook w:val="0000"/>
            </w:tblPr>
            <w:tblGrid>
              <w:gridCol w:w="1195"/>
              <w:gridCol w:w="4799"/>
            </w:tblGrid>
            <w:tr w:rsidR="00330313">
              <w:tblPrEx>
                <w:tblCellMar>
                  <w:top w:w="0" w:type="dxa"/>
                  <w:bottom w:w="0" w:type="dxa"/>
                </w:tblCellMar>
              </w:tblPrEx>
              <w:trPr>
                <w:trHeight w:val="207"/>
              </w:trPr>
              <w:tc>
                <w:tcPr>
                  <w:tcW w:w="0" w:type="auto"/>
                </w:tcPr>
                <w:p w:rsidR="00330313" w:rsidRDefault="00330313">
                  <w:pPr>
                    <w:pStyle w:val="Default"/>
                    <w:rPr>
                      <w:sz w:val="22"/>
                      <w:szCs w:val="22"/>
                    </w:rPr>
                  </w:pPr>
                  <w:r>
                    <w:rPr>
                      <w:b/>
                      <w:bCs/>
                      <w:i/>
                      <w:iCs/>
                      <w:sz w:val="22"/>
                      <w:szCs w:val="22"/>
                    </w:rPr>
                    <w:t xml:space="preserve">Cluster </w:t>
                  </w:r>
                </w:p>
              </w:tc>
              <w:tc>
                <w:tcPr>
                  <w:tcW w:w="0" w:type="auto"/>
                </w:tcPr>
                <w:p w:rsidR="00330313" w:rsidRDefault="00330313">
                  <w:pPr>
                    <w:pStyle w:val="Default"/>
                    <w:rPr>
                      <w:sz w:val="22"/>
                      <w:szCs w:val="22"/>
                    </w:rPr>
                  </w:pPr>
                  <w:r>
                    <w:rPr>
                      <w:b/>
                      <w:bCs/>
                      <w:i/>
                      <w:iCs/>
                      <w:sz w:val="22"/>
                      <w:szCs w:val="22"/>
                    </w:rPr>
                    <w:t xml:space="preserve">Find arc lengths and areas of sectors of circles </w:t>
                  </w:r>
                </w:p>
              </w:tc>
            </w:tr>
            <w:tr w:rsidR="00330313">
              <w:tblPrEx>
                <w:tblCellMar>
                  <w:top w:w="0" w:type="dxa"/>
                  <w:bottom w:w="0" w:type="dxa"/>
                </w:tblCellMar>
              </w:tblPrEx>
              <w:trPr>
                <w:trHeight w:val="654"/>
              </w:trPr>
              <w:tc>
                <w:tcPr>
                  <w:tcW w:w="0" w:type="auto"/>
                </w:tcPr>
                <w:p w:rsidR="00330313" w:rsidRDefault="00330313">
                  <w:pPr>
                    <w:pStyle w:val="Default"/>
                    <w:rPr>
                      <w:sz w:val="20"/>
                      <w:szCs w:val="20"/>
                    </w:rPr>
                  </w:pPr>
                  <w:r>
                    <w:rPr>
                      <w:b/>
                      <w:bCs/>
                      <w:sz w:val="20"/>
                      <w:szCs w:val="20"/>
                    </w:rPr>
                    <w:t xml:space="preserve">Standards </w:t>
                  </w:r>
                </w:p>
              </w:tc>
              <w:tc>
                <w:tcPr>
                  <w:tcW w:w="0" w:type="auto"/>
                </w:tcPr>
                <w:p w:rsidR="00330313" w:rsidRDefault="00330313">
                  <w:pPr>
                    <w:pStyle w:val="Default"/>
                    <w:rPr>
                      <w:sz w:val="20"/>
                      <w:szCs w:val="20"/>
                    </w:rPr>
                  </w:pPr>
                  <w:r>
                    <w:rPr>
                      <w:sz w:val="20"/>
                      <w:szCs w:val="20"/>
                    </w:rPr>
                    <w:t xml:space="preserve">5. Derive using similarity the fact that the length of the arc intercepted by an angle is proportional to the radius, and define the radian measure of the angle as the constant of proportionality; derive the formula for the area of a sector. </w:t>
                  </w:r>
                </w:p>
              </w:tc>
            </w:tr>
          </w:tbl>
          <w:p w:rsidR="00330313" w:rsidRDefault="00330313" w:rsidP="00330313">
            <w:pPr>
              <w:pStyle w:val="Default"/>
            </w:pPr>
          </w:p>
          <w:tbl>
            <w:tblPr>
              <w:tblW w:w="0" w:type="auto"/>
              <w:tblBorders>
                <w:top w:val="nil"/>
                <w:left w:val="nil"/>
                <w:bottom w:val="nil"/>
                <w:right w:val="nil"/>
              </w:tblBorders>
              <w:tblLook w:val="0000"/>
            </w:tblPr>
            <w:tblGrid>
              <w:gridCol w:w="1195"/>
              <w:gridCol w:w="4799"/>
            </w:tblGrid>
            <w:tr w:rsidR="00330313">
              <w:tblPrEx>
                <w:tblCellMar>
                  <w:top w:w="0" w:type="dxa"/>
                  <w:bottom w:w="0" w:type="dxa"/>
                </w:tblCellMar>
              </w:tblPrEx>
              <w:trPr>
                <w:trHeight w:val="207"/>
              </w:trPr>
              <w:tc>
                <w:tcPr>
                  <w:tcW w:w="0" w:type="auto"/>
                </w:tcPr>
                <w:p w:rsidR="00330313" w:rsidRDefault="00330313">
                  <w:pPr>
                    <w:pStyle w:val="Default"/>
                    <w:rPr>
                      <w:sz w:val="22"/>
                      <w:szCs w:val="22"/>
                    </w:rPr>
                  </w:pPr>
                  <w:r>
                    <w:rPr>
                      <w:b/>
                      <w:bCs/>
                      <w:i/>
                      <w:iCs/>
                      <w:sz w:val="22"/>
                      <w:szCs w:val="22"/>
                    </w:rPr>
                    <w:t xml:space="preserve">Cluster </w:t>
                  </w:r>
                </w:p>
              </w:tc>
              <w:tc>
                <w:tcPr>
                  <w:tcW w:w="0" w:type="auto"/>
                </w:tcPr>
                <w:p w:rsidR="00330313" w:rsidRDefault="00330313">
                  <w:pPr>
                    <w:pStyle w:val="Default"/>
                    <w:rPr>
                      <w:sz w:val="22"/>
                      <w:szCs w:val="22"/>
                    </w:rPr>
                  </w:pPr>
                  <w:r>
                    <w:rPr>
                      <w:b/>
                      <w:bCs/>
                      <w:i/>
                      <w:iCs/>
                      <w:sz w:val="22"/>
                      <w:szCs w:val="22"/>
                    </w:rPr>
                    <w:t xml:space="preserve">Translate between the geometric description and the equation for a conic section </w:t>
                  </w:r>
                </w:p>
              </w:tc>
            </w:tr>
            <w:tr w:rsidR="00330313">
              <w:tblPrEx>
                <w:tblCellMar>
                  <w:top w:w="0" w:type="dxa"/>
                  <w:bottom w:w="0" w:type="dxa"/>
                </w:tblCellMar>
              </w:tblPrEx>
              <w:trPr>
                <w:trHeight w:val="426"/>
              </w:trPr>
              <w:tc>
                <w:tcPr>
                  <w:tcW w:w="0" w:type="auto"/>
                </w:tcPr>
                <w:p w:rsidR="00330313" w:rsidRDefault="00330313">
                  <w:pPr>
                    <w:pStyle w:val="Default"/>
                    <w:rPr>
                      <w:sz w:val="20"/>
                      <w:szCs w:val="20"/>
                    </w:rPr>
                  </w:pPr>
                  <w:r>
                    <w:rPr>
                      <w:b/>
                      <w:bCs/>
                      <w:sz w:val="20"/>
                      <w:szCs w:val="20"/>
                    </w:rPr>
                    <w:t xml:space="preserve">Standards </w:t>
                  </w:r>
                </w:p>
              </w:tc>
              <w:tc>
                <w:tcPr>
                  <w:tcW w:w="0" w:type="auto"/>
                </w:tcPr>
                <w:p w:rsidR="00330313" w:rsidRDefault="00330313">
                  <w:pPr>
                    <w:pStyle w:val="Default"/>
                    <w:rPr>
                      <w:sz w:val="20"/>
                      <w:szCs w:val="20"/>
                    </w:rPr>
                  </w:pPr>
                  <w:r>
                    <w:rPr>
                      <w:sz w:val="20"/>
                      <w:szCs w:val="20"/>
                    </w:rPr>
                    <w:t xml:space="preserve">1. Derive the equation of a circle of given center and radius using the Pythagorean Theorem; complete the square to find the center and radius of a circle given by an equation. </w:t>
                  </w:r>
                </w:p>
                <w:p w:rsidR="00330313" w:rsidRDefault="00330313">
                  <w:pPr>
                    <w:pStyle w:val="Default"/>
                    <w:rPr>
                      <w:sz w:val="20"/>
                      <w:szCs w:val="20"/>
                    </w:rPr>
                  </w:pPr>
                </w:p>
              </w:tc>
            </w:tr>
          </w:tbl>
          <w:p w:rsidR="0026729E" w:rsidRDefault="0026729E" w:rsidP="00250238">
            <w:pPr>
              <w:jc w:val="center"/>
            </w:pPr>
          </w:p>
        </w:tc>
      </w:tr>
      <w:tr w:rsidR="003412C3" w:rsidTr="00BE102B">
        <w:tc>
          <w:tcPr>
            <w:tcW w:w="2250" w:type="dxa"/>
          </w:tcPr>
          <w:p w:rsidR="003412C3" w:rsidRDefault="003412C3" w:rsidP="00250238">
            <w:pPr>
              <w:jc w:val="center"/>
            </w:pPr>
            <w:r>
              <w:t>Unit 10:</w:t>
            </w:r>
          </w:p>
          <w:p w:rsidR="003412C3" w:rsidRDefault="003412C3" w:rsidP="00250238">
            <w:pPr>
              <w:jc w:val="center"/>
            </w:pPr>
            <w:r>
              <w:t>Spatial Reasoning</w:t>
            </w:r>
          </w:p>
          <w:p w:rsidR="003412C3" w:rsidRDefault="003412C3" w:rsidP="003412C3">
            <w:pPr>
              <w:pStyle w:val="ListParagraph"/>
              <w:numPr>
                <w:ilvl w:val="0"/>
                <w:numId w:val="9"/>
              </w:numPr>
            </w:pPr>
            <w:r>
              <w:t>10-1 Solid Geometry</w:t>
            </w:r>
          </w:p>
          <w:p w:rsidR="003412C3" w:rsidRDefault="003412C3" w:rsidP="003412C3">
            <w:pPr>
              <w:pStyle w:val="ListParagraph"/>
              <w:numPr>
                <w:ilvl w:val="0"/>
                <w:numId w:val="9"/>
              </w:numPr>
            </w:pPr>
            <w:r>
              <w:t>10-2 Representations of Three-Dimensional Figures</w:t>
            </w:r>
          </w:p>
          <w:p w:rsidR="003412C3" w:rsidRDefault="003412C3" w:rsidP="003412C3">
            <w:pPr>
              <w:pStyle w:val="ListParagraph"/>
              <w:numPr>
                <w:ilvl w:val="0"/>
                <w:numId w:val="9"/>
              </w:numPr>
            </w:pPr>
            <w:r>
              <w:t>10-3 Formulas in Three Dimensions</w:t>
            </w:r>
          </w:p>
          <w:p w:rsidR="003412C3" w:rsidRDefault="003412C3" w:rsidP="003412C3">
            <w:pPr>
              <w:pStyle w:val="ListParagraph"/>
              <w:numPr>
                <w:ilvl w:val="0"/>
                <w:numId w:val="9"/>
              </w:numPr>
            </w:pPr>
            <w:r>
              <w:t>10-4 Surface Area of Prisms and Cylinders</w:t>
            </w:r>
          </w:p>
          <w:p w:rsidR="003412C3" w:rsidRDefault="003412C3" w:rsidP="003412C3">
            <w:pPr>
              <w:pStyle w:val="ListParagraph"/>
              <w:numPr>
                <w:ilvl w:val="0"/>
                <w:numId w:val="9"/>
              </w:numPr>
            </w:pPr>
            <w:r>
              <w:t>10-5 Surface Area of Pyramids and Cones</w:t>
            </w:r>
          </w:p>
          <w:p w:rsidR="003412C3" w:rsidRDefault="003412C3" w:rsidP="003412C3">
            <w:pPr>
              <w:pStyle w:val="ListParagraph"/>
              <w:numPr>
                <w:ilvl w:val="0"/>
                <w:numId w:val="9"/>
              </w:numPr>
            </w:pPr>
            <w:r>
              <w:t>10-6 Volume of Prisms and Cones</w:t>
            </w:r>
          </w:p>
          <w:p w:rsidR="003412C3" w:rsidRDefault="003412C3" w:rsidP="003412C3">
            <w:pPr>
              <w:pStyle w:val="ListParagraph"/>
              <w:numPr>
                <w:ilvl w:val="0"/>
                <w:numId w:val="9"/>
              </w:numPr>
            </w:pPr>
            <w:r>
              <w:t>10-7 Volume of Pyramids and Cones</w:t>
            </w:r>
          </w:p>
          <w:p w:rsidR="003412C3" w:rsidRDefault="003412C3" w:rsidP="003412C3">
            <w:pPr>
              <w:pStyle w:val="ListParagraph"/>
              <w:numPr>
                <w:ilvl w:val="0"/>
                <w:numId w:val="9"/>
              </w:numPr>
            </w:pPr>
            <w:r>
              <w:t>10-8 Shperes</w:t>
            </w:r>
          </w:p>
        </w:tc>
        <w:tc>
          <w:tcPr>
            <w:tcW w:w="1350" w:type="dxa"/>
          </w:tcPr>
          <w:p w:rsidR="003412C3" w:rsidRDefault="003412C3" w:rsidP="00250238">
            <w:pPr>
              <w:jc w:val="center"/>
            </w:pPr>
            <w:r>
              <w:t>Three weeks April to May (tentative Schedule)</w:t>
            </w:r>
          </w:p>
        </w:tc>
        <w:tc>
          <w:tcPr>
            <w:tcW w:w="3060" w:type="dxa"/>
          </w:tcPr>
          <w:p w:rsidR="003412C3" w:rsidRDefault="003412C3" w:rsidP="003412C3">
            <w:pPr>
              <w:pStyle w:val="ListParagraph"/>
              <w:numPr>
                <w:ilvl w:val="0"/>
                <w:numId w:val="12"/>
              </w:numPr>
            </w:pPr>
            <w:r>
              <w:t>Lessons for Sections 8-1 – 8-6.  These include Guided notes which are checked for completion at each assessment time through a binder check.</w:t>
            </w:r>
          </w:p>
          <w:p w:rsidR="003412C3" w:rsidRDefault="003412C3" w:rsidP="003412C3">
            <w:pPr>
              <w:pStyle w:val="ListParagraph"/>
              <w:numPr>
                <w:ilvl w:val="0"/>
                <w:numId w:val="12"/>
              </w:numPr>
            </w:pPr>
            <w:r>
              <w:t>Assignments for each lesson worth 10 points each.</w:t>
            </w:r>
          </w:p>
          <w:p w:rsidR="003412C3" w:rsidRDefault="003412C3" w:rsidP="003412C3">
            <w:pPr>
              <w:pStyle w:val="ListParagraph"/>
              <w:numPr>
                <w:ilvl w:val="0"/>
                <w:numId w:val="12"/>
              </w:numPr>
            </w:pPr>
            <w:r>
              <w:t>Review Packet for Quiz. (20 points – 10 points per day spent on it)</w:t>
            </w:r>
          </w:p>
          <w:p w:rsidR="003412C3" w:rsidRDefault="003412C3" w:rsidP="003412C3">
            <w:pPr>
              <w:pStyle w:val="ListParagraph"/>
              <w:numPr>
                <w:ilvl w:val="0"/>
                <w:numId w:val="12"/>
              </w:numPr>
            </w:pPr>
            <w:r>
              <w:t>Review Packet for Test (20 points – 10 per day spent on it)</w:t>
            </w:r>
          </w:p>
          <w:p w:rsidR="003412C3" w:rsidRDefault="003412C3" w:rsidP="003412C3">
            <w:pPr>
              <w:pStyle w:val="ListParagraph"/>
              <w:numPr>
                <w:ilvl w:val="0"/>
                <w:numId w:val="12"/>
              </w:numPr>
            </w:pPr>
            <w:r>
              <w:t>Binder checks – Students keep a binder with sections for notes, assignments, technology labs, quizzes and tests. (25 points each check – done at assessment times)</w:t>
            </w:r>
          </w:p>
        </w:tc>
        <w:tc>
          <w:tcPr>
            <w:tcW w:w="1620" w:type="dxa"/>
          </w:tcPr>
          <w:p w:rsidR="005D6D60" w:rsidRDefault="005D6D60" w:rsidP="005D6D60">
            <w:pPr>
              <w:pStyle w:val="ListParagraph"/>
              <w:numPr>
                <w:ilvl w:val="0"/>
                <w:numId w:val="9"/>
              </w:numPr>
            </w:pPr>
            <w:r>
              <w:t>Quiz over Three Dimensional Figures (50 points)</w:t>
            </w:r>
          </w:p>
          <w:p w:rsidR="005D6D60" w:rsidRDefault="005D6D60" w:rsidP="005D6D60">
            <w:pPr>
              <w:pStyle w:val="ListParagraph"/>
              <w:numPr>
                <w:ilvl w:val="0"/>
                <w:numId w:val="9"/>
              </w:numPr>
            </w:pPr>
            <w:r>
              <w:t>Test over Three-Dimensional Figures and Surface Area and Volume (100 points)</w:t>
            </w:r>
          </w:p>
        </w:tc>
        <w:tc>
          <w:tcPr>
            <w:tcW w:w="6210" w:type="dxa"/>
          </w:tcPr>
          <w:p w:rsidR="006B5E8D" w:rsidRDefault="006B5E8D" w:rsidP="006B5E8D">
            <w:pPr>
              <w:pStyle w:val="Default"/>
            </w:pPr>
          </w:p>
          <w:tbl>
            <w:tblPr>
              <w:tblW w:w="0" w:type="auto"/>
              <w:tblBorders>
                <w:top w:val="nil"/>
                <w:left w:val="nil"/>
                <w:bottom w:val="nil"/>
                <w:right w:val="nil"/>
              </w:tblBorders>
              <w:tblLook w:val="0000"/>
            </w:tblPr>
            <w:tblGrid>
              <w:gridCol w:w="1195"/>
              <w:gridCol w:w="4799"/>
            </w:tblGrid>
            <w:tr w:rsidR="006B5E8D">
              <w:tblPrEx>
                <w:tblCellMar>
                  <w:top w:w="0" w:type="dxa"/>
                  <w:bottom w:w="0" w:type="dxa"/>
                </w:tblCellMar>
              </w:tblPrEx>
              <w:trPr>
                <w:trHeight w:val="225"/>
              </w:trPr>
              <w:tc>
                <w:tcPr>
                  <w:tcW w:w="0" w:type="auto"/>
                </w:tcPr>
                <w:p w:rsidR="006B5E8D" w:rsidRDefault="006B5E8D">
                  <w:pPr>
                    <w:pStyle w:val="Default"/>
                    <w:rPr>
                      <w:sz w:val="23"/>
                      <w:szCs w:val="23"/>
                    </w:rPr>
                  </w:pPr>
                  <w:r>
                    <w:rPr>
                      <w:b/>
                      <w:bCs/>
                      <w:sz w:val="23"/>
                      <w:szCs w:val="23"/>
                    </w:rPr>
                    <w:t xml:space="preserve">Domain </w:t>
                  </w:r>
                </w:p>
              </w:tc>
              <w:tc>
                <w:tcPr>
                  <w:tcW w:w="0" w:type="auto"/>
                </w:tcPr>
                <w:p w:rsidR="006B5E8D" w:rsidRDefault="006B5E8D">
                  <w:pPr>
                    <w:pStyle w:val="Default"/>
                    <w:rPr>
                      <w:sz w:val="23"/>
                      <w:szCs w:val="23"/>
                    </w:rPr>
                  </w:pPr>
                  <w:r>
                    <w:rPr>
                      <w:b/>
                      <w:bCs/>
                      <w:sz w:val="23"/>
                      <w:szCs w:val="23"/>
                    </w:rPr>
                    <w:t xml:space="preserve">Geometric Measurement and Dimension </w:t>
                  </w:r>
                </w:p>
              </w:tc>
            </w:tr>
            <w:tr w:rsidR="006B5E8D">
              <w:tblPrEx>
                <w:tblCellMar>
                  <w:top w:w="0" w:type="dxa"/>
                  <w:bottom w:w="0" w:type="dxa"/>
                </w:tblCellMar>
              </w:tblPrEx>
              <w:trPr>
                <w:trHeight w:val="207"/>
              </w:trPr>
              <w:tc>
                <w:tcPr>
                  <w:tcW w:w="0" w:type="auto"/>
                </w:tcPr>
                <w:p w:rsidR="006B5E8D" w:rsidRDefault="006B5E8D">
                  <w:pPr>
                    <w:pStyle w:val="Default"/>
                    <w:rPr>
                      <w:sz w:val="22"/>
                      <w:szCs w:val="22"/>
                    </w:rPr>
                  </w:pPr>
                  <w:r>
                    <w:rPr>
                      <w:b/>
                      <w:bCs/>
                      <w:i/>
                      <w:iCs/>
                      <w:sz w:val="22"/>
                      <w:szCs w:val="22"/>
                    </w:rPr>
                    <w:t xml:space="preserve">Cluster </w:t>
                  </w:r>
                </w:p>
              </w:tc>
              <w:tc>
                <w:tcPr>
                  <w:tcW w:w="0" w:type="auto"/>
                </w:tcPr>
                <w:p w:rsidR="006B5E8D" w:rsidRDefault="006B5E8D">
                  <w:pPr>
                    <w:pStyle w:val="Default"/>
                    <w:rPr>
                      <w:sz w:val="22"/>
                      <w:szCs w:val="22"/>
                    </w:rPr>
                  </w:pPr>
                  <w:r>
                    <w:rPr>
                      <w:b/>
                      <w:bCs/>
                      <w:i/>
                      <w:iCs/>
                      <w:sz w:val="22"/>
                      <w:szCs w:val="22"/>
                    </w:rPr>
                    <w:t xml:space="preserve">Explain volume formulas and use them to solve problems </w:t>
                  </w:r>
                </w:p>
              </w:tc>
            </w:tr>
            <w:tr w:rsidR="006B5E8D">
              <w:tblPrEx>
                <w:tblCellMar>
                  <w:top w:w="0" w:type="dxa"/>
                  <w:bottom w:w="0" w:type="dxa"/>
                </w:tblCellMar>
              </w:tblPrEx>
              <w:trPr>
                <w:trHeight w:val="656"/>
              </w:trPr>
              <w:tc>
                <w:tcPr>
                  <w:tcW w:w="0" w:type="auto"/>
                </w:tcPr>
                <w:p w:rsidR="006B5E8D" w:rsidRDefault="006B5E8D">
                  <w:pPr>
                    <w:pStyle w:val="Default"/>
                    <w:rPr>
                      <w:sz w:val="20"/>
                      <w:szCs w:val="20"/>
                    </w:rPr>
                  </w:pPr>
                  <w:r>
                    <w:rPr>
                      <w:b/>
                      <w:bCs/>
                      <w:sz w:val="20"/>
                      <w:szCs w:val="20"/>
                    </w:rPr>
                    <w:t xml:space="preserve">Standards </w:t>
                  </w:r>
                </w:p>
              </w:tc>
              <w:tc>
                <w:tcPr>
                  <w:tcW w:w="0" w:type="auto"/>
                </w:tcPr>
                <w:p w:rsidR="006B5E8D" w:rsidRDefault="006B5E8D">
                  <w:pPr>
                    <w:pStyle w:val="Default"/>
                    <w:rPr>
                      <w:sz w:val="20"/>
                      <w:szCs w:val="20"/>
                    </w:rPr>
                  </w:pPr>
                  <w:r>
                    <w:rPr>
                      <w:sz w:val="20"/>
                      <w:szCs w:val="20"/>
                    </w:rPr>
                    <w:t xml:space="preserve">1. Give an informal argument for the formulas for the circumference of a circle, area of a circle, volume of a cylinder, pyramid, and cone. </w:t>
                  </w:r>
                  <w:r>
                    <w:rPr>
                      <w:i/>
                      <w:iCs/>
                      <w:sz w:val="20"/>
                      <w:szCs w:val="20"/>
                    </w:rPr>
                    <w:t xml:space="preserve">Use dissection arguments, Cavalieri’s principle, and informal limit arguments </w:t>
                  </w:r>
                </w:p>
                <w:p w:rsidR="006B5E8D" w:rsidRDefault="006B5E8D" w:rsidP="006B5E8D">
                  <w:pPr>
                    <w:pStyle w:val="Default"/>
                  </w:pPr>
                </w:p>
                <w:tbl>
                  <w:tblPr>
                    <w:tblW w:w="0" w:type="auto"/>
                    <w:tblBorders>
                      <w:top w:val="nil"/>
                      <w:left w:val="nil"/>
                      <w:bottom w:val="nil"/>
                      <w:right w:val="nil"/>
                    </w:tblBorders>
                    <w:tblLook w:val="0000"/>
                  </w:tblPr>
                  <w:tblGrid>
                    <w:gridCol w:w="4583"/>
                  </w:tblGrid>
                  <w:tr w:rsidR="006B5E8D">
                    <w:tblPrEx>
                      <w:tblCellMar>
                        <w:top w:w="0" w:type="dxa"/>
                        <w:bottom w:w="0" w:type="dxa"/>
                      </w:tblCellMar>
                    </w:tblPrEx>
                    <w:trPr>
                      <w:trHeight w:val="213"/>
                    </w:trPr>
                    <w:tc>
                      <w:tcPr>
                        <w:tcW w:w="0" w:type="auto"/>
                      </w:tcPr>
                      <w:p w:rsidR="006B5E8D" w:rsidRDefault="006B5E8D">
                        <w:pPr>
                          <w:pStyle w:val="Default"/>
                          <w:rPr>
                            <w:rFonts w:ascii="Wingdings 2" w:hAnsi="Wingdings 2" w:cs="Wingdings 2"/>
                            <w:sz w:val="12"/>
                            <w:szCs w:val="12"/>
                          </w:rPr>
                        </w:pPr>
                        <w:r>
                          <w:rPr>
                            <w:sz w:val="20"/>
                            <w:szCs w:val="20"/>
                          </w:rPr>
                          <w:t>3. Use volume formulas for cylinders, pyramids, cones, and spheres to solve problems.</w:t>
                        </w:r>
                        <w:r>
                          <w:rPr>
                            <w:rFonts w:ascii="Wingdings 2" w:hAnsi="Wingdings 2" w:cs="Wingdings 2"/>
                            <w:sz w:val="12"/>
                            <w:szCs w:val="12"/>
                          </w:rPr>
                          <w:t></w:t>
                        </w:r>
                        <w:r>
                          <w:rPr>
                            <w:rFonts w:ascii="Wingdings 2" w:hAnsi="Wingdings 2" w:cs="Wingdings 2"/>
                            <w:sz w:val="12"/>
                            <w:szCs w:val="12"/>
                          </w:rPr>
                          <w:t></w:t>
                        </w:r>
                      </w:p>
                    </w:tc>
                  </w:tr>
                </w:tbl>
                <w:p w:rsidR="006B5E8D" w:rsidRDefault="006B5E8D">
                  <w:pPr>
                    <w:pStyle w:val="Default"/>
                    <w:rPr>
                      <w:sz w:val="20"/>
                      <w:szCs w:val="20"/>
                    </w:rPr>
                  </w:pPr>
                </w:p>
              </w:tc>
            </w:tr>
          </w:tbl>
          <w:p w:rsidR="006B5E8D" w:rsidRDefault="006B5E8D" w:rsidP="006B5E8D">
            <w:pPr>
              <w:pStyle w:val="Default"/>
            </w:pPr>
          </w:p>
          <w:tbl>
            <w:tblPr>
              <w:tblW w:w="0" w:type="auto"/>
              <w:tblBorders>
                <w:top w:val="nil"/>
                <w:left w:val="nil"/>
                <w:bottom w:val="nil"/>
                <w:right w:val="nil"/>
              </w:tblBorders>
              <w:tblLook w:val="0000"/>
            </w:tblPr>
            <w:tblGrid>
              <w:gridCol w:w="1195"/>
              <w:gridCol w:w="4799"/>
            </w:tblGrid>
            <w:tr w:rsidR="006B5E8D">
              <w:tblPrEx>
                <w:tblCellMar>
                  <w:top w:w="0" w:type="dxa"/>
                  <w:bottom w:w="0" w:type="dxa"/>
                </w:tblCellMar>
              </w:tblPrEx>
              <w:trPr>
                <w:trHeight w:val="225"/>
              </w:trPr>
              <w:tc>
                <w:tcPr>
                  <w:tcW w:w="0" w:type="auto"/>
                </w:tcPr>
                <w:p w:rsidR="006B5E8D" w:rsidRDefault="006B5E8D">
                  <w:pPr>
                    <w:pStyle w:val="Default"/>
                    <w:rPr>
                      <w:sz w:val="23"/>
                      <w:szCs w:val="23"/>
                    </w:rPr>
                  </w:pPr>
                  <w:r>
                    <w:rPr>
                      <w:b/>
                      <w:bCs/>
                      <w:sz w:val="23"/>
                      <w:szCs w:val="23"/>
                    </w:rPr>
                    <w:t xml:space="preserve">Domain </w:t>
                  </w:r>
                </w:p>
              </w:tc>
              <w:tc>
                <w:tcPr>
                  <w:tcW w:w="0" w:type="auto"/>
                </w:tcPr>
                <w:p w:rsidR="006B5E8D" w:rsidRDefault="006B5E8D">
                  <w:pPr>
                    <w:pStyle w:val="Default"/>
                    <w:rPr>
                      <w:sz w:val="23"/>
                      <w:szCs w:val="23"/>
                    </w:rPr>
                  </w:pPr>
                  <w:r>
                    <w:rPr>
                      <w:b/>
                      <w:bCs/>
                      <w:sz w:val="23"/>
                      <w:szCs w:val="23"/>
                    </w:rPr>
                    <w:t xml:space="preserve">Modeling with Geometry </w:t>
                  </w:r>
                </w:p>
              </w:tc>
            </w:tr>
            <w:tr w:rsidR="006B5E8D">
              <w:tblPrEx>
                <w:tblCellMar>
                  <w:top w:w="0" w:type="dxa"/>
                  <w:bottom w:w="0" w:type="dxa"/>
                </w:tblCellMar>
              </w:tblPrEx>
              <w:trPr>
                <w:trHeight w:val="207"/>
              </w:trPr>
              <w:tc>
                <w:tcPr>
                  <w:tcW w:w="0" w:type="auto"/>
                </w:tcPr>
                <w:p w:rsidR="006B5E8D" w:rsidRDefault="006B5E8D">
                  <w:pPr>
                    <w:pStyle w:val="Default"/>
                    <w:rPr>
                      <w:sz w:val="22"/>
                      <w:szCs w:val="22"/>
                    </w:rPr>
                  </w:pPr>
                  <w:r>
                    <w:rPr>
                      <w:b/>
                      <w:bCs/>
                      <w:i/>
                      <w:iCs/>
                      <w:sz w:val="22"/>
                      <w:szCs w:val="22"/>
                    </w:rPr>
                    <w:t xml:space="preserve">Cluster </w:t>
                  </w:r>
                </w:p>
              </w:tc>
              <w:tc>
                <w:tcPr>
                  <w:tcW w:w="0" w:type="auto"/>
                </w:tcPr>
                <w:p w:rsidR="006B5E8D" w:rsidRDefault="006B5E8D">
                  <w:pPr>
                    <w:pStyle w:val="Default"/>
                    <w:rPr>
                      <w:sz w:val="22"/>
                      <w:szCs w:val="22"/>
                    </w:rPr>
                  </w:pPr>
                  <w:r>
                    <w:rPr>
                      <w:b/>
                      <w:bCs/>
                      <w:i/>
                      <w:iCs/>
                      <w:sz w:val="22"/>
                      <w:szCs w:val="22"/>
                    </w:rPr>
                    <w:t xml:space="preserve">Apply geometric concepts in modeling situations </w:t>
                  </w:r>
                </w:p>
              </w:tc>
            </w:tr>
            <w:tr w:rsidR="006B5E8D">
              <w:tblPrEx>
                <w:tblCellMar>
                  <w:top w:w="0" w:type="dxa"/>
                  <w:bottom w:w="0" w:type="dxa"/>
                </w:tblCellMar>
              </w:tblPrEx>
              <w:trPr>
                <w:trHeight w:val="1006"/>
              </w:trPr>
              <w:tc>
                <w:tcPr>
                  <w:tcW w:w="0" w:type="auto"/>
                </w:tcPr>
                <w:p w:rsidR="006B5E8D" w:rsidRDefault="006B5E8D">
                  <w:pPr>
                    <w:pStyle w:val="Default"/>
                    <w:rPr>
                      <w:sz w:val="20"/>
                      <w:szCs w:val="20"/>
                    </w:rPr>
                  </w:pPr>
                  <w:r>
                    <w:rPr>
                      <w:b/>
                      <w:bCs/>
                      <w:sz w:val="20"/>
                      <w:szCs w:val="20"/>
                    </w:rPr>
                    <w:t xml:space="preserve">Standards </w:t>
                  </w:r>
                </w:p>
              </w:tc>
              <w:tc>
                <w:tcPr>
                  <w:tcW w:w="0" w:type="auto"/>
                </w:tcPr>
                <w:p w:rsidR="006B5E8D" w:rsidRDefault="006B5E8D">
                  <w:pPr>
                    <w:pStyle w:val="Default"/>
                    <w:rPr>
                      <w:sz w:val="20"/>
                      <w:szCs w:val="20"/>
                    </w:rPr>
                  </w:pPr>
                  <w:r>
                    <w:rPr>
                      <w:sz w:val="20"/>
                      <w:szCs w:val="20"/>
                    </w:rPr>
                    <w:t xml:space="preserve">1. Use geometric shapes, their measures, and their properties to describe objects (e.g., modeling a tree trunk or a human torso as a cylinder). </w:t>
                  </w:r>
                </w:p>
                <w:p w:rsidR="006B5E8D" w:rsidRDefault="006B5E8D">
                  <w:pPr>
                    <w:pStyle w:val="Default"/>
                    <w:rPr>
                      <w:sz w:val="20"/>
                      <w:szCs w:val="20"/>
                    </w:rPr>
                  </w:pPr>
                  <w:r>
                    <w:rPr>
                      <w:sz w:val="20"/>
                      <w:szCs w:val="20"/>
                    </w:rPr>
                    <w:t xml:space="preserve">2. Apply concepts of density based on area and volume in modeling situations (e.g., persons per square mile, BTUs per cubic foot). </w:t>
                  </w:r>
                </w:p>
                <w:p w:rsidR="006B5E8D" w:rsidRDefault="006B5E8D">
                  <w:pPr>
                    <w:pStyle w:val="Default"/>
                    <w:rPr>
                      <w:sz w:val="20"/>
                      <w:szCs w:val="20"/>
                    </w:rPr>
                  </w:pPr>
                </w:p>
              </w:tc>
            </w:tr>
          </w:tbl>
          <w:p w:rsidR="003412C3" w:rsidRDefault="003412C3" w:rsidP="00250238">
            <w:pPr>
              <w:jc w:val="center"/>
            </w:pPr>
          </w:p>
        </w:tc>
      </w:tr>
    </w:tbl>
    <w:p w:rsidR="00250238" w:rsidRDefault="00250238" w:rsidP="00250238">
      <w:pPr>
        <w:jc w:val="center"/>
      </w:pPr>
    </w:p>
    <w:sectPr w:rsidR="00250238" w:rsidSect="00EB44EC">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3B8" w:rsidRDefault="002823B8" w:rsidP="00C54A05">
      <w:pPr>
        <w:spacing w:after="0" w:line="240" w:lineRule="auto"/>
      </w:pPr>
      <w:r>
        <w:separator/>
      </w:r>
    </w:p>
  </w:endnote>
  <w:endnote w:type="continuationSeparator" w:id="0">
    <w:p w:rsidR="002823B8" w:rsidRDefault="002823B8" w:rsidP="00C54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3B8" w:rsidRDefault="002823B8" w:rsidP="00C54A05">
      <w:pPr>
        <w:spacing w:after="0" w:line="240" w:lineRule="auto"/>
      </w:pPr>
      <w:r>
        <w:separator/>
      </w:r>
    </w:p>
  </w:footnote>
  <w:footnote w:type="continuationSeparator" w:id="0">
    <w:p w:rsidR="002823B8" w:rsidRDefault="002823B8" w:rsidP="00C54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1483"/>
      <w:docPartObj>
        <w:docPartGallery w:val="Page Numbers (Top of Page)"/>
        <w:docPartUnique/>
      </w:docPartObj>
    </w:sdtPr>
    <w:sdtContent>
      <w:p w:rsidR="002A52C5" w:rsidRDefault="00E56A12">
        <w:pPr>
          <w:pStyle w:val="Header"/>
        </w:pPr>
        <w:fldSimple w:instr=" PAGE   \* MERGEFORMAT ">
          <w:r w:rsidR="002823B8">
            <w:rPr>
              <w:noProof/>
            </w:rPr>
            <w:t>1</w:t>
          </w:r>
        </w:fldSimple>
        <w:r w:rsidR="002A52C5">
          <w:t xml:space="preserve"> Geometry</w:t>
        </w:r>
      </w:p>
    </w:sdtContent>
  </w:sdt>
  <w:p w:rsidR="002A52C5" w:rsidRDefault="002A52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3C91"/>
    <w:multiLevelType w:val="hybridMultilevel"/>
    <w:tmpl w:val="7BAA8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381E1E"/>
    <w:multiLevelType w:val="hybridMultilevel"/>
    <w:tmpl w:val="395C0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B309AE"/>
    <w:multiLevelType w:val="hybridMultilevel"/>
    <w:tmpl w:val="F8B26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5F4B3E"/>
    <w:multiLevelType w:val="hybridMultilevel"/>
    <w:tmpl w:val="CE3E9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93233F"/>
    <w:multiLevelType w:val="hybridMultilevel"/>
    <w:tmpl w:val="4F84C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5856A5"/>
    <w:multiLevelType w:val="hybridMultilevel"/>
    <w:tmpl w:val="72B64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FF4899"/>
    <w:multiLevelType w:val="hybridMultilevel"/>
    <w:tmpl w:val="B708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26185C"/>
    <w:multiLevelType w:val="hybridMultilevel"/>
    <w:tmpl w:val="77380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143074"/>
    <w:multiLevelType w:val="hybridMultilevel"/>
    <w:tmpl w:val="F8265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ECD4347"/>
    <w:multiLevelType w:val="hybridMultilevel"/>
    <w:tmpl w:val="70E20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86238"/>
    <w:multiLevelType w:val="hybridMultilevel"/>
    <w:tmpl w:val="932EE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A6D3F95"/>
    <w:multiLevelType w:val="hybridMultilevel"/>
    <w:tmpl w:val="FAC87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4C6435"/>
    <w:multiLevelType w:val="hybridMultilevel"/>
    <w:tmpl w:val="0A00F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3D330EF"/>
    <w:multiLevelType w:val="hybridMultilevel"/>
    <w:tmpl w:val="F39C6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C3C6957"/>
    <w:multiLevelType w:val="hybridMultilevel"/>
    <w:tmpl w:val="B7303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5"/>
  </w:num>
  <w:num w:numId="4">
    <w:abstractNumId w:val="9"/>
  </w:num>
  <w:num w:numId="5">
    <w:abstractNumId w:val="2"/>
  </w:num>
  <w:num w:numId="6">
    <w:abstractNumId w:val="7"/>
  </w:num>
  <w:num w:numId="7">
    <w:abstractNumId w:val="3"/>
  </w:num>
  <w:num w:numId="8">
    <w:abstractNumId w:val="13"/>
  </w:num>
  <w:num w:numId="9">
    <w:abstractNumId w:val="4"/>
  </w:num>
  <w:num w:numId="10">
    <w:abstractNumId w:val="12"/>
  </w:num>
  <w:num w:numId="11">
    <w:abstractNumId w:val="0"/>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250238"/>
    <w:rsid w:val="00027B8E"/>
    <w:rsid w:val="00046685"/>
    <w:rsid w:val="000B417D"/>
    <w:rsid w:val="000C6455"/>
    <w:rsid w:val="001256BD"/>
    <w:rsid w:val="001F1AAC"/>
    <w:rsid w:val="00242710"/>
    <w:rsid w:val="00250238"/>
    <w:rsid w:val="0026729E"/>
    <w:rsid w:val="00274A08"/>
    <w:rsid w:val="002823B8"/>
    <w:rsid w:val="002A52C5"/>
    <w:rsid w:val="002C09D8"/>
    <w:rsid w:val="00330313"/>
    <w:rsid w:val="003412C3"/>
    <w:rsid w:val="00361F0D"/>
    <w:rsid w:val="00386D8A"/>
    <w:rsid w:val="004A0802"/>
    <w:rsid w:val="005D6D60"/>
    <w:rsid w:val="006B5E8D"/>
    <w:rsid w:val="006D71C4"/>
    <w:rsid w:val="00712C80"/>
    <w:rsid w:val="007D7BB1"/>
    <w:rsid w:val="00846321"/>
    <w:rsid w:val="008E1C27"/>
    <w:rsid w:val="00921CE1"/>
    <w:rsid w:val="009B08F4"/>
    <w:rsid w:val="009B48B5"/>
    <w:rsid w:val="00A46447"/>
    <w:rsid w:val="00B37A3A"/>
    <w:rsid w:val="00BA62AE"/>
    <w:rsid w:val="00BE102B"/>
    <w:rsid w:val="00C54A05"/>
    <w:rsid w:val="00C95D2A"/>
    <w:rsid w:val="00D65504"/>
    <w:rsid w:val="00D918C5"/>
    <w:rsid w:val="00E56A12"/>
    <w:rsid w:val="00E963BD"/>
    <w:rsid w:val="00EB44EC"/>
    <w:rsid w:val="00F14145"/>
    <w:rsid w:val="00F41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321"/>
  </w:style>
  <w:style w:type="paragraph" w:styleId="Heading1">
    <w:name w:val="heading 1"/>
    <w:basedOn w:val="Normal"/>
    <w:next w:val="Normal"/>
    <w:link w:val="Heading1Char"/>
    <w:uiPriority w:val="9"/>
    <w:qFormat/>
    <w:rsid w:val="0084632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4632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4632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4632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4632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4632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4632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4632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4632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32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4632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4632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4632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4632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4632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4632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4632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4632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4632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4632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4632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46321"/>
    <w:rPr>
      <w:rFonts w:asciiTheme="majorHAnsi" w:eastAsiaTheme="majorEastAsia" w:hAnsiTheme="majorHAnsi" w:cstheme="majorBidi"/>
      <w:i/>
      <w:iCs/>
      <w:spacing w:val="13"/>
      <w:sz w:val="24"/>
      <w:szCs w:val="24"/>
    </w:rPr>
  </w:style>
  <w:style w:type="character" w:styleId="Strong">
    <w:name w:val="Strong"/>
    <w:uiPriority w:val="22"/>
    <w:qFormat/>
    <w:rsid w:val="00846321"/>
    <w:rPr>
      <w:b/>
      <w:bCs/>
    </w:rPr>
  </w:style>
  <w:style w:type="character" w:styleId="Emphasis">
    <w:name w:val="Emphasis"/>
    <w:uiPriority w:val="20"/>
    <w:qFormat/>
    <w:rsid w:val="00846321"/>
    <w:rPr>
      <w:b/>
      <w:bCs/>
      <w:i/>
      <w:iCs/>
      <w:spacing w:val="10"/>
      <w:bdr w:val="none" w:sz="0" w:space="0" w:color="auto"/>
      <w:shd w:val="clear" w:color="auto" w:fill="auto"/>
    </w:rPr>
  </w:style>
  <w:style w:type="paragraph" w:styleId="NoSpacing">
    <w:name w:val="No Spacing"/>
    <w:basedOn w:val="Normal"/>
    <w:uiPriority w:val="1"/>
    <w:qFormat/>
    <w:rsid w:val="00846321"/>
    <w:pPr>
      <w:spacing w:after="0" w:line="240" w:lineRule="auto"/>
    </w:pPr>
  </w:style>
  <w:style w:type="paragraph" w:styleId="ListParagraph">
    <w:name w:val="List Paragraph"/>
    <w:basedOn w:val="Normal"/>
    <w:uiPriority w:val="34"/>
    <w:qFormat/>
    <w:rsid w:val="00846321"/>
    <w:pPr>
      <w:ind w:left="720"/>
      <w:contextualSpacing/>
    </w:pPr>
  </w:style>
  <w:style w:type="paragraph" w:styleId="Quote">
    <w:name w:val="Quote"/>
    <w:basedOn w:val="Normal"/>
    <w:next w:val="Normal"/>
    <w:link w:val="QuoteChar"/>
    <w:uiPriority w:val="29"/>
    <w:qFormat/>
    <w:rsid w:val="00846321"/>
    <w:pPr>
      <w:spacing w:before="200" w:after="0"/>
      <w:ind w:left="360" w:right="360"/>
    </w:pPr>
    <w:rPr>
      <w:i/>
      <w:iCs/>
    </w:rPr>
  </w:style>
  <w:style w:type="character" w:customStyle="1" w:styleId="QuoteChar">
    <w:name w:val="Quote Char"/>
    <w:basedOn w:val="DefaultParagraphFont"/>
    <w:link w:val="Quote"/>
    <w:uiPriority w:val="29"/>
    <w:rsid w:val="00846321"/>
    <w:rPr>
      <w:i/>
      <w:iCs/>
    </w:rPr>
  </w:style>
  <w:style w:type="paragraph" w:styleId="IntenseQuote">
    <w:name w:val="Intense Quote"/>
    <w:basedOn w:val="Normal"/>
    <w:next w:val="Normal"/>
    <w:link w:val="IntenseQuoteChar"/>
    <w:uiPriority w:val="30"/>
    <w:qFormat/>
    <w:rsid w:val="0084632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46321"/>
    <w:rPr>
      <w:b/>
      <w:bCs/>
      <w:i/>
      <w:iCs/>
    </w:rPr>
  </w:style>
  <w:style w:type="character" w:styleId="SubtleEmphasis">
    <w:name w:val="Subtle Emphasis"/>
    <w:uiPriority w:val="19"/>
    <w:qFormat/>
    <w:rsid w:val="00846321"/>
    <w:rPr>
      <w:i/>
      <w:iCs/>
    </w:rPr>
  </w:style>
  <w:style w:type="character" w:styleId="IntenseEmphasis">
    <w:name w:val="Intense Emphasis"/>
    <w:uiPriority w:val="21"/>
    <w:qFormat/>
    <w:rsid w:val="00846321"/>
    <w:rPr>
      <w:b/>
      <w:bCs/>
    </w:rPr>
  </w:style>
  <w:style w:type="character" w:styleId="SubtleReference">
    <w:name w:val="Subtle Reference"/>
    <w:uiPriority w:val="31"/>
    <w:qFormat/>
    <w:rsid w:val="00846321"/>
    <w:rPr>
      <w:smallCaps/>
    </w:rPr>
  </w:style>
  <w:style w:type="character" w:styleId="IntenseReference">
    <w:name w:val="Intense Reference"/>
    <w:uiPriority w:val="32"/>
    <w:qFormat/>
    <w:rsid w:val="00846321"/>
    <w:rPr>
      <w:smallCaps/>
      <w:spacing w:val="5"/>
      <w:u w:val="single"/>
    </w:rPr>
  </w:style>
  <w:style w:type="character" w:styleId="BookTitle">
    <w:name w:val="Book Title"/>
    <w:uiPriority w:val="33"/>
    <w:qFormat/>
    <w:rsid w:val="00846321"/>
    <w:rPr>
      <w:i/>
      <w:iCs/>
      <w:smallCaps/>
      <w:spacing w:val="5"/>
    </w:rPr>
  </w:style>
  <w:style w:type="paragraph" w:styleId="TOCHeading">
    <w:name w:val="TOC Heading"/>
    <w:basedOn w:val="Heading1"/>
    <w:next w:val="Normal"/>
    <w:uiPriority w:val="39"/>
    <w:semiHidden/>
    <w:unhideWhenUsed/>
    <w:qFormat/>
    <w:rsid w:val="00846321"/>
    <w:pPr>
      <w:outlineLvl w:val="9"/>
    </w:pPr>
  </w:style>
  <w:style w:type="table" w:styleId="TableGrid">
    <w:name w:val="Table Grid"/>
    <w:basedOn w:val="TableNormal"/>
    <w:uiPriority w:val="59"/>
    <w:rsid w:val="00250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4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A05"/>
  </w:style>
  <w:style w:type="paragraph" w:styleId="Footer">
    <w:name w:val="footer"/>
    <w:basedOn w:val="Normal"/>
    <w:link w:val="FooterChar"/>
    <w:uiPriority w:val="99"/>
    <w:semiHidden/>
    <w:unhideWhenUsed/>
    <w:rsid w:val="00C54A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4A05"/>
  </w:style>
  <w:style w:type="paragraph" w:customStyle="1" w:styleId="Default">
    <w:name w:val="Default"/>
    <w:rsid w:val="00386D8A"/>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514148039">
      <w:bodyDiv w:val="1"/>
      <w:marLeft w:val="0"/>
      <w:marRight w:val="0"/>
      <w:marTop w:val="0"/>
      <w:marBottom w:val="0"/>
      <w:divBdr>
        <w:top w:val="none" w:sz="0" w:space="0" w:color="auto"/>
        <w:left w:val="none" w:sz="0" w:space="0" w:color="auto"/>
        <w:bottom w:val="none" w:sz="0" w:space="0" w:color="auto"/>
        <w:right w:val="none" w:sz="0" w:space="0" w:color="auto"/>
      </w:divBdr>
    </w:div>
    <w:div w:id="974332083">
      <w:bodyDiv w:val="1"/>
      <w:marLeft w:val="0"/>
      <w:marRight w:val="0"/>
      <w:marTop w:val="0"/>
      <w:marBottom w:val="0"/>
      <w:divBdr>
        <w:top w:val="none" w:sz="0" w:space="0" w:color="auto"/>
        <w:left w:val="none" w:sz="0" w:space="0" w:color="auto"/>
        <w:bottom w:val="none" w:sz="0" w:space="0" w:color="auto"/>
        <w:right w:val="none" w:sz="0" w:space="0" w:color="auto"/>
      </w:divBdr>
    </w:div>
    <w:div w:id="1133600439">
      <w:bodyDiv w:val="1"/>
      <w:marLeft w:val="0"/>
      <w:marRight w:val="0"/>
      <w:marTop w:val="0"/>
      <w:marBottom w:val="0"/>
      <w:divBdr>
        <w:top w:val="none" w:sz="0" w:space="0" w:color="auto"/>
        <w:left w:val="none" w:sz="0" w:space="0" w:color="auto"/>
        <w:bottom w:val="none" w:sz="0" w:space="0" w:color="auto"/>
        <w:right w:val="none" w:sz="0" w:space="0" w:color="auto"/>
      </w:divBdr>
    </w:div>
    <w:div w:id="150562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8</Pages>
  <Words>2729</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Missy</dc:creator>
  <cp:lastModifiedBy>Missy</cp:lastModifiedBy>
  <cp:revision>22</cp:revision>
  <dcterms:created xsi:type="dcterms:W3CDTF">2014-09-11T22:24:00Z</dcterms:created>
  <dcterms:modified xsi:type="dcterms:W3CDTF">2014-09-16T21:40:00Z</dcterms:modified>
</cp:coreProperties>
</file>